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AFFAB" w14:textId="60766B40" w:rsidR="00D0085B" w:rsidRPr="00932008" w:rsidRDefault="00D0085B" w:rsidP="00261013">
      <w:pPr>
        <w:pStyle w:val="Datum1"/>
        <w:spacing w:before="0" w:after="0" w:line="240" w:lineRule="auto"/>
        <w:ind w:left="6521"/>
        <w:jc w:val="right"/>
        <w:rPr>
          <w:rFonts w:cstheme="majorHAnsi"/>
          <w:color w:val="595959" w:themeColor="text1" w:themeTint="A6"/>
        </w:rPr>
      </w:pPr>
      <w:r w:rsidRPr="00932008">
        <w:rPr>
          <w:rFonts w:cstheme="majorHAnsi"/>
          <w:color w:val="595959" w:themeColor="text1" w:themeTint="A6"/>
        </w:rPr>
        <w:t>ŠTEVILKA:</w:t>
      </w:r>
      <w:r w:rsidR="00411B07" w:rsidRPr="00932008">
        <w:rPr>
          <w:rFonts w:cstheme="majorHAnsi"/>
          <w:color w:val="595959" w:themeColor="text1" w:themeTint="A6"/>
        </w:rPr>
        <w:t xml:space="preserve"> </w:t>
      </w:r>
      <w:r w:rsidR="008338CF">
        <w:rPr>
          <w:rFonts w:cstheme="majorHAnsi"/>
          <w:color w:val="595959" w:themeColor="text1" w:themeTint="A6"/>
        </w:rPr>
        <w:t>669-60100/2018</w:t>
      </w:r>
    </w:p>
    <w:p w14:paraId="485F47D2" w14:textId="6FAC6831" w:rsidR="00D94795" w:rsidRPr="00932008" w:rsidRDefault="00D0085B" w:rsidP="00261013">
      <w:pPr>
        <w:pStyle w:val="Datum1"/>
        <w:spacing w:before="0" w:after="0" w:line="240" w:lineRule="auto"/>
        <w:ind w:left="6521"/>
        <w:jc w:val="right"/>
        <w:rPr>
          <w:rFonts w:cstheme="majorHAnsi"/>
          <w:color w:val="595959" w:themeColor="text1" w:themeTint="A6"/>
        </w:rPr>
      </w:pPr>
      <w:r w:rsidRPr="00932008">
        <w:rPr>
          <w:rFonts w:cstheme="majorHAnsi"/>
          <w:color w:val="595959" w:themeColor="text1" w:themeTint="A6"/>
        </w:rPr>
        <w:t>DATUM:</w:t>
      </w:r>
      <w:r w:rsidR="00AB20E1" w:rsidRPr="00932008">
        <w:rPr>
          <w:rFonts w:cstheme="majorHAnsi"/>
          <w:color w:val="595959" w:themeColor="text1" w:themeTint="A6"/>
        </w:rPr>
        <w:t xml:space="preserve"> </w:t>
      </w:r>
      <w:sdt>
        <w:sdtPr>
          <w:rPr>
            <w:rFonts w:cstheme="majorHAnsi"/>
            <w:color w:val="595959" w:themeColor="text1" w:themeTint="A6"/>
          </w:rPr>
          <w:id w:val="1090121960"/>
          <w:placeholder>
            <w:docPart w:val="9B55ADAE13EB4E1F9DB12504EAB1C442"/>
          </w:placeholder>
          <w:date w:fullDate="2018-11-05T00:00:00Z">
            <w:dateFormat w:val="d. MMMM yyyy"/>
            <w:lid w:val="sl-SI"/>
            <w:storeMappedDataAs w:val="dateTime"/>
            <w:calendar w:val="gregorian"/>
          </w:date>
        </w:sdtPr>
        <w:sdtEndPr/>
        <w:sdtContent>
          <w:r w:rsidR="009E3E26">
            <w:rPr>
              <w:rFonts w:cstheme="majorHAnsi"/>
              <w:color w:val="595959" w:themeColor="text1" w:themeTint="A6"/>
            </w:rPr>
            <w:t>5. november 2018</w:t>
          </w:r>
        </w:sdtContent>
      </w:sdt>
    </w:p>
    <w:p w14:paraId="0A531125" w14:textId="24E958A2" w:rsidR="007B233F" w:rsidRPr="00932008" w:rsidRDefault="007B233F" w:rsidP="00261013">
      <w:pPr>
        <w:pStyle w:val="Zakljunipozdrav1"/>
        <w:spacing w:before="0" w:after="0"/>
        <w:jc w:val="both"/>
        <w:rPr>
          <w:rFonts w:asciiTheme="majorHAnsi" w:hAnsiTheme="majorHAnsi" w:cstheme="majorHAnsi"/>
          <w:b/>
          <w:bCs/>
        </w:rPr>
      </w:pPr>
    </w:p>
    <w:p w14:paraId="26F9F926" w14:textId="77777777" w:rsidR="00DE4E27" w:rsidRPr="00932008" w:rsidRDefault="00DE4E27" w:rsidP="00261013">
      <w:pPr>
        <w:pStyle w:val="Zakljunipozdrav1"/>
        <w:spacing w:before="0" w:after="0"/>
        <w:jc w:val="both"/>
        <w:rPr>
          <w:rFonts w:asciiTheme="majorHAnsi" w:hAnsiTheme="majorHAnsi" w:cstheme="majorHAnsi"/>
          <w:b/>
          <w:bCs/>
          <w:color w:val="auto"/>
        </w:rPr>
      </w:pPr>
    </w:p>
    <w:p w14:paraId="2D110B86" w14:textId="79183624" w:rsidR="008574F2" w:rsidRPr="00932008" w:rsidRDefault="007F403E" w:rsidP="006D0C46">
      <w:pPr>
        <w:spacing w:before="0" w:after="0" w:line="240" w:lineRule="auto"/>
        <w:jc w:val="both"/>
        <w:rPr>
          <w:rFonts w:asciiTheme="majorHAnsi" w:hAnsiTheme="majorHAnsi" w:cstheme="majorHAnsi"/>
          <w:b/>
          <w:bCs/>
          <w:color w:val="auto"/>
        </w:rPr>
      </w:pPr>
      <w:r w:rsidRPr="00932008">
        <w:rPr>
          <w:rFonts w:asciiTheme="majorHAnsi" w:hAnsiTheme="majorHAnsi" w:cstheme="majorHAnsi"/>
          <w:b/>
          <w:bCs/>
          <w:color w:val="auto"/>
        </w:rPr>
        <w:t>JAVNO NAROČILO ZA UREDITEV AVLE KULTURNEGA CENTRA JANEZA TRDINE</w:t>
      </w:r>
    </w:p>
    <w:p w14:paraId="0B1FE477" w14:textId="441B5FED" w:rsidR="006D0C46" w:rsidRPr="00932008" w:rsidRDefault="007F403E" w:rsidP="006D0C46">
      <w:pPr>
        <w:spacing w:before="0" w:after="0" w:line="240" w:lineRule="auto"/>
        <w:jc w:val="both"/>
        <w:rPr>
          <w:rFonts w:asciiTheme="majorHAnsi" w:hAnsiTheme="majorHAnsi" w:cstheme="majorHAnsi"/>
          <w:color w:val="auto"/>
        </w:rPr>
      </w:pPr>
      <w:r w:rsidRPr="00932008">
        <w:rPr>
          <w:rFonts w:asciiTheme="majorHAnsi" w:hAnsiTheme="majorHAnsi" w:cstheme="majorHAnsi"/>
          <w:b/>
          <w:bCs/>
          <w:color w:val="auto"/>
        </w:rPr>
        <w:t>NAVODILA ZA IZDELAVO PONUDBE, POGOJI IN MERILA</w:t>
      </w:r>
    </w:p>
    <w:p w14:paraId="618C6EFD" w14:textId="77777777" w:rsidR="006D0C46" w:rsidRPr="00932008" w:rsidRDefault="006D0C46" w:rsidP="00507DF6">
      <w:pPr>
        <w:spacing w:before="0" w:after="0" w:line="240" w:lineRule="auto"/>
        <w:jc w:val="both"/>
        <w:rPr>
          <w:rFonts w:asciiTheme="majorHAnsi" w:eastAsia="Times New Roman" w:hAnsiTheme="majorHAnsi" w:cstheme="majorHAnsi"/>
          <w:color w:val="auto"/>
          <w:kern w:val="36"/>
        </w:rPr>
      </w:pPr>
    </w:p>
    <w:p w14:paraId="42178D36" w14:textId="1C91242A" w:rsidR="00507DF6" w:rsidRPr="00932008" w:rsidRDefault="00507DF6" w:rsidP="00507DF6">
      <w:pPr>
        <w:spacing w:before="0" w:after="0" w:line="240" w:lineRule="auto"/>
        <w:jc w:val="both"/>
        <w:rPr>
          <w:rFonts w:asciiTheme="majorHAnsi" w:eastAsia="Times New Roman" w:hAnsiTheme="majorHAnsi" w:cstheme="majorHAnsi"/>
          <w:b/>
          <w:color w:val="auto"/>
          <w:kern w:val="36"/>
        </w:rPr>
      </w:pPr>
      <w:r w:rsidRPr="00932008">
        <w:rPr>
          <w:rFonts w:asciiTheme="majorHAnsi" w:eastAsia="Times New Roman" w:hAnsiTheme="majorHAnsi" w:cstheme="majorHAnsi"/>
          <w:b/>
          <w:color w:val="auto"/>
          <w:kern w:val="36"/>
        </w:rPr>
        <w:t>Podatki o naročniku:</w:t>
      </w:r>
    </w:p>
    <w:p w14:paraId="4C557B9B" w14:textId="39C1EFE5" w:rsidR="00507DF6" w:rsidRPr="00932008" w:rsidRDefault="00507DF6" w:rsidP="00507DF6">
      <w:pPr>
        <w:spacing w:before="0" w:after="0" w:line="240" w:lineRule="auto"/>
        <w:rPr>
          <w:rFonts w:asciiTheme="majorHAnsi" w:eastAsia="Times New Roman" w:hAnsiTheme="majorHAnsi" w:cstheme="majorHAnsi"/>
          <w:color w:val="auto"/>
          <w:kern w:val="36"/>
        </w:rPr>
      </w:pPr>
      <w:r w:rsidRPr="00932008">
        <w:rPr>
          <w:rFonts w:asciiTheme="majorHAnsi" w:eastAsia="Times New Roman" w:hAnsiTheme="majorHAnsi" w:cstheme="majorHAnsi"/>
          <w:color w:val="auto"/>
          <w:kern w:val="36"/>
        </w:rPr>
        <w:t xml:space="preserve">Uradno ime: Zavod za šport, kulturo, turizem in mladino Novo mesto </w:t>
      </w:r>
    </w:p>
    <w:p w14:paraId="0673C912" w14:textId="3E216416" w:rsidR="00507DF6" w:rsidRPr="00932008" w:rsidRDefault="00507DF6" w:rsidP="00507DF6">
      <w:pPr>
        <w:spacing w:before="0" w:after="0" w:line="240" w:lineRule="auto"/>
        <w:rPr>
          <w:rFonts w:asciiTheme="majorHAnsi" w:eastAsia="Times New Roman" w:hAnsiTheme="majorHAnsi" w:cstheme="majorHAnsi"/>
          <w:color w:val="auto"/>
          <w:kern w:val="36"/>
        </w:rPr>
      </w:pPr>
      <w:r w:rsidRPr="00932008">
        <w:rPr>
          <w:rFonts w:asciiTheme="majorHAnsi" w:eastAsia="Times New Roman" w:hAnsiTheme="majorHAnsi" w:cstheme="majorHAnsi"/>
          <w:color w:val="auto"/>
          <w:kern w:val="36"/>
        </w:rPr>
        <w:t>Poštni naslov: Novi trg 5</w:t>
      </w:r>
    </w:p>
    <w:p w14:paraId="22F57043" w14:textId="7AD91B61" w:rsidR="00507DF6" w:rsidRPr="00932008" w:rsidRDefault="00507DF6" w:rsidP="00507DF6">
      <w:pPr>
        <w:spacing w:before="0" w:after="0" w:line="240" w:lineRule="auto"/>
        <w:rPr>
          <w:rFonts w:asciiTheme="majorHAnsi" w:eastAsia="Times New Roman" w:hAnsiTheme="majorHAnsi" w:cstheme="majorHAnsi"/>
          <w:color w:val="auto"/>
          <w:kern w:val="36"/>
        </w:rPr>
      </w:pPr>
      <w:r w:rsidRPr="00932008">
        <w:rPr>
          <w:rFonts w:asciiTheme="majorHAnsi" w:eastAsia="Times New Roman" w:hAnsiTheme="majorHAnsi" w:cstheme="majorHAnsi"/>
          <w:color w:val="auto"/>
          <w:kern w:val="36"/>
        </w:rPr>
        <w:t xml:space="preserve">Poštna številka: 8000 </w:t>
      </w:r>
    </w:p>
    <w:p w14:paraId="0BC47B5D" w14:textId="1B66ADF4" w:rsidR="00507DF6" w:rsidRPr="00932008" w:rsidRDefault="00507DF6" w:rsidP="00507DF6">
      <w:pPr>
        <w:spacing w:before="0" w:after="0" w:line="240" w:lineRule="auto"/>
        <w:rPr>
          <w:rFonts w:asciiTheme="majorHAnsi" w:eastAsia="Times New Roman" w:hAnsiTheme="majorHAnsi" w:cstheme="majorHAnsi"/>
          <w:color w:val="auto"/>
          <w:kern w:val="36"/>
        </w:rPr>
      </w:pPr>
      <w:r w:rsidRPr="00932008">
        <w:rPr>
          <w:rFonts w:asciiTheme="majorHAnsi" w:eastAsia="Times New Roman" w:hAnsiTheme="majorHAnsi" w:cstheme="majorHAnsi"/>
          <w:color w:val="auto"/>
          <w:kern w:val="36"/>
        </w:rPr>
        <w:t xml:space="preserve">Kraj: Novo mesto </w:t>
      </w:r>
    </w:p>
    <w:p w14:paraId="0BBD60E0" w14:textId="4D2C3984" w:rsidR="00507DF6" w:rsidRPr="00932008" w:rsidRDefault="00507DF6" w:rsidP="00507DF6">
      <w:pPr>
        <w:spacing w:before="0" w:after="0" w:line="240" w:lineRule="auto"/>
        <w:rPr>
          <w:rFonts w:asciiTheme="majorHAnsi" w:eastAsia="Times New Roman" w:hAnsiTheme="majorHAnsi" w:cstheme="majorHAnsi"/>
          <w:color w:val="auto"/>
          <w:kern w:val="36"/>
        </w:rPr>
      </w:pPr>
      <w:r w:rsidRPr="00932008">
        <w:rPr>
          <w:rFonts w:asciiTheme="majorHAnsi" w:eastAsia="Times New Roman" w:hAnsiTheme="majorHAnsi" w:cstheme="majorHAnsi"/>
          <w:color w:val="auto"/>
          <w:kern w:val="36"/>
        </w:rPr>
        <w:t xml:space="preserve">Država: Slovenija </w:t>
      </w:r>
    </w:p>
    <w:p w14:paraId="7B3A2CCA" w14:textId="2438A58D" w:rsidR="00507DF6" w:rsidRPr="00932008" w:rsidRDefault="00507DF6" w:rsidP="00507DF6">
      <w:pPr>
        <w:spacing w:before="0" w:after="0" w:line="240" w:lineRule="auto"/>
        <w:rPr>
          <w:rFonts w:asciiTheme="majorHAnsi" w:eastAsia="Times New Roman" w:hAnsiTheme="majorHAnsi" w:cstheme="majorHAnsi"/>
          <w:color w:val="auto"/>
          <w:kern w:val="36"/>
        </w:rPr>
      </w:pPr>
      <w:r w:rsidRPr="00932008">
        <w:rPr>
          <w:rFonts w:asciiTheme="majorHAnsi" w:eastAsia="Times New Roman" w:hAnsiTheme="majorHAnsi" w:cstheme="majorHAnsi"/>
          <w:color w:val="auto"/>
          <w:kern w:val="36"/>
        </w:rPr>
        <w:t xml:space="preserve">Kontaktna oseba: </w:t>
      </w:r>
      <w:r w:rsidR="00D60F3E">
        <w:rPr>
          <w:rFonts w:asciiTheme="majorHAnsi" w:eastAsia="Times New Roman" w:hAnsiTheme="majorHAnsi" w:cstheme="majorHAnsi"/>
          <w:color w:val="auto"/>
          <w:kern w:val="36"/>
        </w:rPr>
        <w:t>Marjan Hribar</w:t>
      </w:r>
      <w:bookmarkStart w:id="0" w:name="_GoBack"/>
      <w:bookmarkEnd w:id="0"/>
    </w:p>
    <w:p w14:paraId="01D5432A" w14:textId="72DAFAEC" w:rsidR="00507DF6" w:rsidRPr="00932008" w:rsidRDefault="00507DF6" w:rsidP="00507DF6">
      <w:pPr>
        <w:spacing w:before="0" w:after="0" w:line="240" w:lineRule="auto"/>
        <w:rPr>
          <w:rFonts w:asciiTheme="majorHAnsi" w:eastAsia="Times New Roman" w:hAnsiTheme="majorHAnsi" w:cstheme="majorHAnsi"/>
          <w:color w:val="auto"/>
          <w:kern w:val="36"/>
        </w:rPr>
      </w:pPr>
      <w:r w:rsidRPr="00932008">
        <w:rPr>
          <w:rFonts w:asciiTheme="majorHAnsi" w:eastAsia="Times New Roman" w:hAnsiTheme="majorHAnsi" w:cstheme="majorHAnsi"/>
          <w:color w:val="auto"/>
          <w:kern w:val="36"/>
        </w:rPr>
        <w:t xml:space="preserve">E-pošta: </w:t>
      </w:r>
      <w:hyperlink r:id="rId9" w:history="1">
        <w:r w:rsidR="00D60F3E" w:rsidRPr="0041217B">
          <w:rPr>
            <w:rStyle w:val="Hiperpovezava"/>
            <w:rFonts w:asciiTheme="majorHAnsi" w:eastAsia="Times New Roman" w:hAnsiTheme="majorHAnsi" w:cstheme="majorHAnsi"/>
            <w:kern w:val="36"/>
          </w:rPr>
          <w:t>marjan.hribar@novomesto.si</w:t>
        </w:r>
      </w:hyperlink>
      <w:r w:rsidR="00AA475C" w:rsidRPr="00932008">
        <w:rPr>
          <w:rFonts w:asciiTheme="majorHAnsi" w:eastAsia="Times New Roman" w:hAnsiTheme="majorHAnsi" w:cstheme="majorHAnsi"/>
          <w:color w:val="auto"/>
          <w:kern w:val="36"/>
        </w:rPr>
        <w:t xml:space="preserve"> </w:t>
      </w:r>
    </w:p>
    <w:p w14:paraId="6D7E4672" w14:textId="48AFA4C5" w:rsidR="00507DF6" w:rsidRPr="00932008" w:rsidRDefault="00507DF6" w:rsidP="00507DF6">
      <w:pPr>
        <w:spacing w:before="0" w:after="0" w:line="240" w:lineRule="auto"/>
        <w:rPr>
          <w:rFonts w:asciiTheme="majorHAnsi" w:eastAsia="Times New Roman" w:hAnsiTheme="majorHAnsi" w:cstheme="majorHAnsi"/>
          <w:color w:val="auto"/>
          <w:kern w:val="36"/>
        </w:rPr>
      </w:pPr>
      <w:r w:rsidRPr="00932008">
        <w:rPr>
          <w:rFonts w:asciiTheme="majorHAnsi" w:eastAsia="Times New Roman" w:hAnsiTheme="majorHAnsi" w:cstheme="majorHAnsi"/>
          <w:color w:val="auto"/>
          <w:kern w:val="36"/>
        </w:rPr>
        <w:t xml:space="preserve">Telefon: </w:t>
      </w:r>
      <w:r w:rsidR="00AA475C" w:rsidRPr="00932008">
        <w:rPr>
          <w:rFonts w:asciiTheme="majorHAnsi" w:eastAsia="Times New Roman" w:hAnsiTheme="majorHAnsi" w:cstheme="majorHAnsi"/>
          <w:color w:val="auto"/>
          <w:kern w:val="36"/>
        </w:rPr>
        <w:t>0</w:t>
      </w:r>
      <w:r w:rsidR="00B66C2A">
        <w:rPr>
          <w:rFonts w:asciiTheme="majorHAnsi" w:eastAsia="Times New Roman" w:hAnsiTheme="majorHAnsi" w:cstheme="majorHAnsi"/>
          <w:color w:val="auto"/>
          <w:kern w:val="36"/>
        </w:rPr>
        <w:t>31 674 400</w:t>
      </w:r>
    </w:p>
    <w:p w14:paraId="4BD8DAB8" w14:textId="7869BE15" w:rsidR="00507DF6" w:rsidRPr="00932008" w:rsidRDefault="00507DF6" w:rsidP="00507DF6">
      <w:pPr>
        <w:spacing w:before="0" w:after="0" w:line="240" w:lineRule="auto"/>
        <w:jc w:val="both"/>
        <w:rPr>
          <w:rFonts w:asciiTheme="majorHAnsi" w:eastAsia="Times New Roman" w:hAnsiTheme="majorHAnsi" w:cstheme="majorHAnsi"/>
          <w:color w:val="auto"/>
          <w:kern w:val="36"/>
        </w:rPr>
      </w:pPr>
      <w:r w:rsidRPr="00932008">
        <w:rPr>
          <w:rFonts w:asciiTheme="majorHAnsi" w:eastAsia="Times New Roman" w:hAnsiTheme="majorHAnsi" w:cstheme="majorHAnsi"/>
          <w:color w:val="auto"/>
          <w:kern w:val="36"/>
        </w:rPr>
        <w:t xml:space="preserve">spletna stran: </w:t>
      </w:r>
      <w:hyperlink r:id="rId10" w:history="1">
        <w:r w:rsidRPr="00932008">
          <w:rPr>
            <w:rStyle w:val="Hiperpovezava"/>
            <w:rFonts w:asciiTheme="majorHAnsi" w:eastAsia="Times New Roman" w:hAnsiTheme="majorHAnsi" w:cstheme="majorHAnsi"/>
            <w:color w:val="auto"/>
            <w:kern w:val="36"/>
          </w:rPr>
          <w:t>www.kcjt.si</w:t>
        </w:r>
      </w:hyperlink>
      <w:r w:rsidRPr="00932008">
        <w:rPr>
          <w:rFonts w:asciiTheme="majorHAnsi" w:eastAsia="Times New Roman" w:hAnsiTheme="majorHAnsi" w:cstheme="majorHAnsi"/>
          <w:color w:val="auto"/>
          <w:kern w:val="36"/>
        </w:rPr>
        <w:t xml:space="preserve"> </w:t>
      </w:r>
    </w:p>
    <w:p w14:paraId="0BAE240B" w14:textId="77777777" w:rsidR="00507DF6" w:rsidRPr="00932008" w:rsidRDefault="00507DF6" w:rsidP="00507DF6">
      <w:pPr>
        <w:spacing w:before="0" w:after="0" w:line="240" w:lineRule="auto"/>
        <w:jc w:val="both"/>
        <w:rPr>
          <w:rFonts w:asciiTheme="majorHAnsi" w:eastAsia="Times New Roman" w:hAnsiTheme="majorHAnsi" w:cstheme="majorHAnsi"/>
          <w:color w:val="auto"/>
          <w:kern w:val="36"/>
        </w:rPr>
      </w:pPr>
    </w:p>
    <w:p w14:paraId="32A96994" w14:textId="2844135B" w:rsidR="00507DF6" w:rsidRPr="00932008" w:rsidRDefault="00507DF6" w:rsidP="00507DF6">
      <w:pPr>
        <w:spacing w:before="0" w:after="0" w:line="240" w:lineRule="auto"/>
        <w:jc w:val="both"/>
        <w:rPr>
          <w:rFonts w:asciiTheme="majorHAnsi" w:eastAsia="Times New Roman" w:hAnsiTheme="majorHAnsi" w:cstheme="majorHAnsi"/>
          <w:b/>
          <w:color w:val="auto"/>
          <w:kern w:val="36"/>
        </w:rPr>
      </w:pPr>
      <w:r w:rsidRPr="00932008">
        <w:rPr>
          <w:rFonts w:asciiTheme="majorHAnsi" w:eastAsia="Times New Roman" w:hAnsiTheme="majorHAnsi" w:cstheme="majorHAnsi"/>
          <w:b/>
          <w:color w:val="auto"/>
          <w:kern w:val="36"/>
        </w:rPr>
        <w:t>Opis predmeta naročila</w:t>
      </w:r>
    </w:p>
    <w:p w14:paraId="56A75390" w14:textId="77777777" w:rsidR="00507DF6" w:rsidRPr="00932008" w:rsidRDefault="00507DF6" w:rsidP="006D0C46">
      <w:pPr>
        <w:spacing w:before="0" w:after="0" w:line="240" w:lineRule="auto"/>
        <w:jc w:val="both"/>
        <w:rPr>
          <w:rFonts w:asciiTheme="majorHAnsi" w:eastAsia="Times New Roman" w:hAnsiTheme="majorHAnsi" w:cstheme="majorHAnsi"/>
          <w:color w:val="auto"/>
          <w:kern w:val="36"/>
        </w:rPr>
      </w:pPr>
    </w:p>
    <w:p w14:paraId="06152C96" w14:textId="4E6022D4" w:rsidR="008574F2" w:rsidRPr="00932008" w:rsidRDefault="008574F2" w:rsidP="006D0C46">
      <w:pPr>
        <w:spacing w:before="0" w:after="0" w:line="240" w:lineRule="auto"/>
        <w:jc w:val="both"/>
        <w:rPr>
          <w:rFonts w:asciiTheme="majorHAnsi" w:eastAsia="Times New Roman" w:hAnsiTheme="majorHAnsi" w:cstheme="majorHAnsi"/>
          <w:color w:val="auto"/>
          <w:kern w:val="36"/>
        </w:rPr>
      </w:pPr>
      <w:r w:rsidRPr="00932008">
        <w:rPr>
          <w:rFonts w:asciiTheme="majorHAnsi" w:eastAsia="Times New Roman" w:hAnsiTheme="majorHAnsi" w:cstheme="majorHAnsi"/>
          <w:color w:val="auto"/>
          <w:kern w:val="36"/>
        </w:rPr>
        <w:t xml:space="preserve">Predvidena je </w:t>
      </w:r>
      <w:bookmarkStart w:id="1" w:name="_Hlk527971144"/>
      <w:r w:rsidRPr="00932008">
        <w:rPr>
          <w:rFonts w:asciiTheme="majorHAnsi" w:eastAsia="Times New Roman" w:hAnsiTheme="majorHAnsi" w:cstheme="majorHAnsi"/>
          <w:color w:val="auto"/>
          <w:kern w:val="36"/>
        </w:rPr>
        <w:t>ureditev avle Kulturnega centra Janeza Trdine</w:t>
      </w:r>
      <w:r w:rsidR="007F403E" w:rsidRPr="00932008">
        <w:rPr>
          <w:rFonts w:asciiTheme="majorHAnsi" w:eastAsia="Times New Roman" w:hAnsiTheme="majorHAnsi" w:cstheme="majorHAnsi"/>
          <w:color w:val="auto"/>
          <w:kern w:val="36"/>
        </w:rPr>
        <w:t xml:space="preserve"> </w:t>
      </w:r>
      <w:bookmarkEnd w:id="1"/>
      <w:r w:rsidR="007F403E" w:rsidRPr="00932008">
        <w:rPr>
          <w:rFonts w:asciiTheme="majorHAnsi" w:eastAsia="Times New Roman" w:hAnsiTheme="majorHAnsi" w:cstheme="majorHAnsi"/>
          <w:color w:val="auto"/>
          <w:kern w:val="36"/>
        </w:rPr>
        <w:t>(v nadaljevanju KC</w:t>
      </w:r>
      <w:r w:rsidR="00DC3018" w:rsidRPr="00932008">
        <w:rPr>
          <w:rFonts w:asciiTheme="majorHAnsi" w:eastAsia="Times New Roman" w:hAnsiTheme="majorHAnsi" w:cstheme="majorHAnsi"/>
          <w:color w:val="auto"/>
          <w:kern w:val="36"/>
        </w:rPr>
        <w:t>JT</w:t>
      </w:r>
      <w:r w:rsidR="007F403E" w:rsidRPr="00932008">
        <w:rPr>
          <w:rFonts w:asciiTheme="majorHAnsi" w:eastAsia="Times New Roman" w:hAnsiTheme="majorHAnsi" w:cstheme="majorHAnsi"/>
          <w:color w:val="auto"/>
          <w:kern w:val="36"/>
        </w:rPr>
        <w:t>)</w:t>
      </w:r>
      <w:r w:rsidR="009F03D3" w:rsidRPr="00932008">
        <w:rPr>
          <w:rFonts w:asciiTheme="majorHAnsi" w:eastAsia="Times New Roman" w:hAnsiTheme="majorHAnsi" w:cstheme="majorHAnsi"/>
          <w:color w:val="auto"/>
          <w:kern w:val="36"/>
        </w:rPr>
        <w:t>, Novi trg 5, Novo mesto,</w:t>
      </w:r>
      <w:r w:rsidRPr="00932008">
        <w:rPr>
          <w:rFonts w:asciiTheme="majorHAnsi" w:eastAsia="Times New Roman" w:hAnsiTheme="majorHAnsi" w:cstheme="majorHAnsi"/>
          <w:color w:val="auto"/>
          <w:kern w:val="36"/>
        </w:rPr>
        <w:t xml:space="preserve"> v večnamenski prostor z gostinsko ponudbo. Predvidena dela obsegajo tudi vzdrževalna dela na dostopu do KC in sanacijo stopnišča ter terase. Zamenja se celotna vhodna stena in preuredijo vhodi, ki odražajo tudi spremenjeno notranjost. V notranjosti se odstrani in prebarva obstoječi rešetkasti strop, ki se ga ponovno namesti na nekoliko višjo lokacijo. Izvede se sredinska postavitev manjšega odra in uredi gostinski del z dnevno sobo / </w:t>
      </w:r>
      <w:proofErr w:type="spellStart"/>
      <w:r w:rsidRPr="00932008">
        <w:rPr>
          <w:rFonts w:asciiTheme="majorHAnsi" w:eastAsia="Times New Roman" w:hAnsiTheme="majorHAnsi" w:cstheme="majorHAnsi"/>
          <w:color w:val="auto"/>
          <w:kern w:val="36"/>
        </w:rPr>
        <w:t>lounge</w:t>
      </w:r>
      <w:proofErr w:type="spellEnd"/>
      <w:r w:rsidRPr="00932008">
        <w:rPr>
          <w:rFonts w:asciiTheme="majorHAnsi" w:eastAsia="Times New Roman" w:hAnsiTheme="majorHAnsi" w:cstheme="majorHAnsi"/>
          <w:color w:val="auto"/>
          <w:kern w:val="36"/>
        </w:rPr>
        <w:t xml:space="preserve"> </w:t>
      </w:r>
      <w:proofErr w:type="spellStart"/>
      <w:r w:rsidRPr="00932008">
        <w:rPr>
          <w:rFonts w:asciiTheme="majorHAnsi" w:eastAsia="Times New Roman" w:hAnsiTheme="majorHAnsi" w:cstheme="majorHAnsi"/>
          <w:color w:val="auto"/>
          <w:kern w:val="36"/>
        </w:rPr>
        <w:t>room</w:t>
      </w:r>
      <w:proofErr w:type="spellEnd"/>
      <w:r w:rsidRPr="00932008">
        <w:rPr>
          <w:rFonts w:asciiTheme="majorHAnsi" w:eastAsia="Times New Roman" w:hAnsiTheme="majorHAnsi" w:cstheme="majorHAnsi"/>
          <w:color w:val="auto"/>
          <w:kern w:val="36"/>
        </w:rPr>
        <w:t xml:space="preserve">. Prilagodi se razsvetljavo na nov LED standard z zamenjavo ustreznejših sijalk. Uporabi se obstoječi način prižiganja in razvoda. Izvede se prevezave. Nad gostinskim delom in nad vhodno ter okensko površino se izvede nov tenak lesen strop iz furnirane MDF plošče ali enotnega gotovega lamelnega parketa ali </w:t>
      </w:r>
      <w:proofErr w:type="spellStart"/>
      <w:r w:rsidRPr="00932008">
        <w:rPr>
          <w:rFonts w:asciiTheme="majorHAnsi" w:eastAsia="Times New Roman" w:hAnsiTheme="majorHAnsi" w:cstheme="majorHAnsi"/>
          <w:color w:val="auto"/>
          <w:kern w:val="36"/>
        </w:rPr>
        <w:t>krtačenih</w:t>
      </w:r>
      <w:proofErr w:type="spellEnd"/>
      <w:r w:rsidRPr="00932008">
        <w:rPr>
          <w:rFonts w:asciiTheme="majorHAnsi" w:eastAsia="Times New Roman" w:hAnsiTheme="majorHAnsi" w:cstheme="majorHAnsi"/>
          <w:color w:val="auto"/>
          <w:kern w:val="36"/>
        </w:rPr>
        <w:t xml:space="preserve"> masivnih plošč. Iz lesa bo tudi fronta točilnega pulta. Na terasi se izvede senčenje z jadri oz. </w:t>
      </w:r>
      <w:proofErr w:type="spellStart"/>
      <w:r w:rsidRPr="00932008">
        <w:rPr>
          <w:rFonts w:asciiTheme="majorHAnsi" w:eastAsia="Times New Roman" w:hAnsiTheme="majorHAnsi" w:cstheme="majorHAnsi"/>
          <w:color w:val="auto"/>
          <w:kern w:val="36"/>
        </w:rPr>
        <w:t>tendami</w:t>
      </w:r>
      <w:proofErr w:type="spellEnd"/>
      <w:r w:rsidRPr="00932008">
        <w:rPr>
          <w:rFonts w:asciiTheme="majorHAnsi" w:eastAsia="Times New Roman" w:hAnsiTheme="majorHAnsi" w:cstheme="majorHAnsi"/>
          <w:color w:val="auto"/>
          <w:kern w:val="36"/>
        </w:rPr>
        <w:t xml:space="preserve">. Strojne in elektro instalacije se prilagodi novi intervenciji po navodilih projektanta in uporabnikov. Pod stropom se izvedejo povezave za krmiljenje reflektorjev in zvoka. Stopnišče se zapre z leseno drsno steno. Vsa dela bo vodil arhitekt in nekatere pozicije bo potrebno sproti prilagajati. </w:t>
      </w:r>
      <w:r w:rsidR="00F62708" w:rsidRPr="00932008">
        <w:rPr>
          <w:rFonts w:asciiTheme="majorHAnsi" w:eastAsia="Times New Roman" w:hAnsiTheme="majorHAnsi" w:cstheme="majorHAnsi"/>
          <w:color w:val="auto"/>
          <w:kern w:val="36"/>
        </w:rPr>
        <w:t>Celotna PZI dokumentacija in 3D vizualizacije so sestavni del naročila.</w:t>
      </w:r>
    </w:p>
    <w:p w14:paraId="37BC44F4" w14:textId="77777777" w:rsidR="008574F2" w:rsidRPr="00932008" w:rsidRDefault="008574F2" w:rsidP="006D0C46">
      <w:pPr>
        <w:spacing w:before="0" w:after="0" w:line="240" w:lineRule="auto"/>
        <w:jc w:val="both"/>
        <w:rPr>
          <w:rFonts w:asciiTheme="majorHAnsi" w:eastAsia="Times New Roman" w:hAnsiTheme="majorHAnsi" w:cstheme="majorHAnsi"/>
          <w:color w:val="auto"/>
          <w:kern w:val="36"/>
        </w:rPr>
      </w:pPr>
    </w:p>
    <w:p w14:paraId="638ABDDE" w14:textId="4CD8E454" w:rsidR="006D0C46" w:rsidRPr="00932008" w:rsidRDefault="008574F2" w:rsidP="006D0C46">
      <w:pPr>
        <w:spacing w:before="0" w:after="0" w:line="240" w:lineRule="auto"/>
        <w:jc w:val="both"/>
        <w:rPr>
          <w:rFonts w:asciiTheme="majorHAnsi" w:eastAsia="Times New Roman" w:hAnsiTheme="majorHAnsi" w:cstheme="majorHAnsi"/>
          <w:b/>
          <w:color w:val="auto"/>
          <w:kern w:val="36"/>
        </w:rPr>
      </w:pPr>
      <w:r w:rsidRPr="00932008">
        <w:rPr>
          <w:rFonts w:asciiTheme="majorHAnsi" w:eastAsia="Times New Roman" w:hAnsiTheme="majorHAnsi" w:cstheme="majorHAnsi"/>
          <w:b/>
          <w:color w:val="auto"/>
          <w:kern w:val="36"/>
        </w:rPr>
        <w:t>N</w:t>
      </w:r>
      <w:r w:rsidR="006D0C46" w:rsidRPr="00932008">
        <w:rPr>
          <w:rFonts w:asciiTheme="majorHAnsi" w:eastAsia="Times New Roman" w:hAnsiTheme="majorHAnsi" w:cstheme="majorHAnsi"/>
          <w:b/>
          <w:color w:val="auto"/>
          <w:kern w:val="36"/>
        </w:rPr>
        <w:t>avodila ponudnikom</w:t>
      </w:r>
    </w:p>
    <w:p w14:paraId="5CA2E54F" w14:textId="77777777" w:rsidR="006D0C46" w:rsidRPr="00932008" w:rsidRDefault="006D0C46" w:rsidP="006D0C46">
      <w:pPr>
        <w:spacing w:before="0" w:after="0" w:line="240" w:lineRule="auto"/>
        <w:jc w:val="both"/>
        <w:rPr>
          <w:rFonts w:asciiTheme="majorHAnsi" w:hAnsiTheme="majorHAnsi" w:cstheme="majorHAnsi"/>
          <w:color w:val="auto"/>
          <w:kern w:val="36"/>
        </w:rPr>
      </w:pPr>
    </w:p>
    <w:p w14:paraId="44406B90" w14:textId="50AE6394" w:rsidR="007F403E" w:rsidRPr="00932008" w:rsidRDefault="006D0C46"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Javno naročilo </w:t>
      </w:r>
      <w:r w:rsidR="007F403E" w:rsidRPr="00932008">
        <w:rPr>
          <w:rFonts w:asciiTheme="majorHAnsi" w:hAnsiTheme="majorHAnsi" w:cstheme="majorHAnsi"/>
          <w:kern w:val="36"/>
          <w:sz w:val="20"/>
          <w:szCs w:val="20"/>
        </w:rPr>
        <w:t>bo izvedeno kot postopek</w:t>
      </w:r>
      <w:r w:rsidR="002273E4" w:rsidRPr="00932008">
        <w:rPr>
          <w:rFonts w:asciiTheme="majorHAnsi" w:hAnsiTheme="majorHAnsi" w:cstheme="majorHAnsi"/>
          <w:kern w:val="36"/>
          <w:sz w:val="20"/>
          <w:szCs w:val="20"/>
        </w:rPr>
        <w:t xml:space="preserve"> javnega naročila male vrednosti</w:t>
      </w:r>
      <w:r w:rsidR="007F403E" w:rsidRPr="00932008">
        <w:rPr>
          <w:rFonts w:asciiTheme="majorHAnsi" w:hAnsiTheme="majorHAnsi" w:cstheme="majorHAnsi"/>
          <w:kern w:val="36"/>
          <w:sz w:val="20"/>
          <w:szCs w:val="20"/>
        </w:rPr>
        <w:t xml:space="preserve"> v skladu s 4</w:t>
      </w:r>
      <w:r w:rsidR="008D1EF2" w:rsidRPr="00932008">
        <w:rPr>
          <w:rFonts w:asciiTheme="majorHAnsi" w:hAnsiTheme="majorHAnsi" w:cstheme="majorHAnsi"/>
          <w:kern w:val="36"/>
          <w:sz w:val="20"/>
          <w:szCs w:val="20"/>
        </w:rPr>
        <w:t>7</w:t>
      </w:r>
      <w:r w:rsidR="007F403E" w:rsidRPr="00932008">
        <w:rPr>
          <w:rFonts w:asciiTheme="majorHAnsi" w:hAnsiTheme="majorHAnsi" w:cstheme="majorHAnsi"/>
          <w:kern w:val="36"/>
          <w:sz w:val="20"/>
          <w:szCs w:val="20"/>
        </w:rPr>
        <w:t>. členom Zakona o javnem naročanju (Uradni list RS, št. 91/15 in 14/18, v nadaljevanju ZJN-3)</w:t>
      </w:r>
    </w:p>
    <w:p w14:paraId="2D78AD0F" w14:textId="77777777" w:rsidR="00A2642C" w:rsidRPr="00932008" w:rsidRDefault="00A2642C" w:rsidP="00A2642C">
      <w:pPr>
        <w:pStyle w:val="Odstavekseznama"/>
        <w:jc w:val="both"/>
        <w:rPr>
          <w:rFonts w:asciiTheme="majorHAnsi" w:hAnsiTheme="majorHAnsi" w:cstheme="majorHAnsi"/>
          <w:kern w:val="36"/>
          <w:sz w:val="20"/>
          <w:szCs w:val="20"/>
        </w:rPr>
      </w:pPr>
    </w:p>
    <w:p w14:paraId="0D6692E4" w14:textId="77777777" w:rsidR="003D303E" w:rsidRPr="00932008" w:rsidRDefault="00F71B08" w:rsidP="000F6690">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Predmet naročila so </w:t>
      </w:r>
      <w:proofErr w:type="spellStart"/>
      <w:r w:rsidRPr="00932008">
        <w:rPr>
          <w:rFonts w:asciiTheme="majorHAnsi" w:hAnsiTheme="majorHAnsi" w:cstheme="majorHAnsi"/>
          <w:kern w:val="36"/>
          <w:sz w:val="20"/>
          <w:szCs w:val="20"/>
        </w:rPr>
        <w:t>preddela</w:t>
      </w:r>
      <w:proofErr w:type="spellEnd"/>
      <w:r w:rsidRPr="00932008">
        <w:rPr>
          <w:rFonts w:asciiTheme="majorHAnsi" w:hAnsiTheme="majorHAnsi" w:cstheme="majorHAnsi"/>
          <w:kern w:val="36"/>
          <w:sz w:val="20"/>
          <w:szCs w:val="20"/>
        </w:rPr>
        <w:t xml:space="preserve"> in </w:t>
      </w:r>
      <w:proofErr w:type="spellStart"/>
      <w:r w:rsidR="000F6690" w:rsidRPr="00932008">
        <w:rPr>
          <w:rFonts w:asciiTheme="majorHAnsi" w:hAnsiTheme="majorHAnsi" w:cstheme="majorHAnsi"/>
          <w:kern w:val="36"/>
          <w:sz w:val="20"/>
          <w:szCs w:val="20"/>
        </w:rPr>
        <w:t>odstranitvena</w:t>
      </w:r>
      <w:proofErr w:type="spellEnd"/>
      <w:r w:rsidR="000F6690" w:rsidRPr="00932008">
        <w:rPr>
          <w:rFonts w:asciiTheme="majorHAnsi" w:hAnsiTheme="majorHAnsi" w:cstheme="majorHAnsi"/>
          <w:kern w:val="36"/>
          <w:sz w:val="20"/>
          <w:szCs w:val="20"/>
        </w:rPr>
        <w:t xml:space="preserve"> dela</w:t>
      </w:r>
      <w:r w:rsidRPr="00932008">
        <w:rPr>
          <w:rFonts w:asciiTheme="majorHAnsi" w:hAnsiTheme="majorHAnsi" w:cstheme="majorHAnsi"/>
          <w:kern w:val="36"/>
          <w:sz w:val="20"/>
          <w:szCs w:val="20"/>
        </w:rPr>
        <w:t>, zidar</w:t>
      </w:r>
      <w:r w:rsidR="00692842" w:rsidRPr="00932008">
        <w:rPr>
          <w:rFonts w:asciiTheme="majorHAnsi" w:hAnsiTheme="majorHAnsi" w:cstheme="majorHAnsi"/>
          <w:kern w:val="36"/>
          <w:sz w:val="20"/>
          <w:szCs w:val="20"/>
        </w:rPr>
        <w:t>s</w:t>
      </w:r>
      <w:r w:rsidRPr="00932008">
        <w:rPr>
          <w:rFonts w:asciiTheme="majorHAnsi" w:hAnsiTheme="majorHAnsi" w:cstheme="majorHAnsi"/>
          <w:kern w:val="36"/>
          <w:sz w:val="20"/>
          <w:szCs w:val="20"/>
        </w:rPr>
        <w:t>ka</w:t>
      </w:r>
      <w:r w:rsidR="000F6690" w:rsidRPr="00932008">
        <w:rPr>
          <w:rFonts w:asciiTheme="majorHAnsi" w:hAnsiTheme="majorHAnsi" w:cstheme="majorHAnsi"/>
          <w:kern w:val="36"/>
          <w:sz w:val="20"/>
          <w:szCs w:val="20"/>
        </w:rPr>
        <w:t xml:space="preserve"> in </w:t>
      </w:r>
      <w:proofErr w:type="spellStart"/>
      <w:r w:rsidR="000F6690" w:rsidRPr="00932008">
        <w:rPr>
          <w:rFonts w:asciiTheme="majorHAnsi" w:hAnsiTheme="majorHAnsi" w:cstheme="majorHAnsi"/>
          <w:kern w:val="36"/>
          <w:sz w:val="20"/>
          <w:szCs w:val="20"/>
        </w:rPr>
        <w:t>sobopleskarska</w:t>
      </w:r>
      <w:proofErr w:type="spellEnd"/>
      <w:r w:rsidR="000F6690" w:rsidRPr="00932008">
        <w:rPr>
          <w:rFonts w:asciiTheme="majorHAnsi" w:hAnsiTheme="majorHAnsi" w:cstheme="majorHAnsi"/>
          <w:kern w:val="36"/>
          <w:sz w:val="20"/>
          <w:szCs w:val="20"/>
        </w:rPr>
        <w:t xml:space="preserve"> dela</w:t>
      </w:r>
      <w:r w:rsidRPr="00932008">
        <w:rPr>
          <w:rFonts w:asciiTheme="majorHAnsi" w:hAnsiTheme="majorHAnsi" w:cstheme="majorHAnsi"/>
          <w:kern w:val="36"/>
          <w:sz w:val="20"/>
          <w:szCs w:val="20"/>
        </w:rPr>
        <w:t xml:space="preserve">, </w:t>
      </w:r>
      <w:r w:rsidR="000F6690" w:rsidRPr="00932008">
        <w:rPr>
          <w:rFonts w:asciiTheme="majorHAnsi" w:hAnsiTheme="majorHAnsi" w:cstheme="majorHAnsi"/>
          <w:kern w:val="36"/>
          <w:sz w:val="20"/>
          <w:szCs w:val="20"/>
        </w:rPr>
        <w:t>mizarska</w:t>
      </w:r>
      <w:r w:rsidRPr="00932008">
        <w:rPr>
          <w:rFonts w:asciiTheme="majorHAnsi" w:hAnsiTheme="majorHAnsi" w:cstheme="majorHAnsi"/>
          <w:kern w:val="36"/>
          <w:sz w:val="20"/>
          <w:szCs w:val="20"/>
        </w:rPr>
        <w:t xml:space="preserve"> dela</w:t>
      </w:r>
      <w:r w:rsidR="000F6690" w:rsidRPr="00932008">
        <w:rPr>
          <w:rFonts w:asciiTheme="majorHAnsi" w:hAnsiTheme="majorHAnsi" w:cstheme="majorHAnsi"/>
          <w:kern w:val="36"/>
          <w:sz w:val="20"/>
          <w:szCs w:val="20"/>
        </w:rPr>
        <w:t xml:space="preserve"> in oprema</w:t>
      </w:r>
      <w:r w:rsidRPr="00932008">
        <w:rPr>
          <w:rFonts w:asciiTheme="majorHAnsi" w:hAnsiTheme="majorHAnsi" w:cstheme="majorHAnsi"/>
          <w:kern w:val="36"/>
          <w:sz w:val="20"/>
          <w:szCs w:val="20"/>
        </w:rPr>
        <w:t>, kovinarska</w:t>
      </w:r>
      <w:r w:rsidR="000F6690" w:rsidRPr="00932008">
        <w:rPr>
          <w:rFonts w:asciiTheme="majorHAnsi" w:hAnsiTheme="majorHAnsi" w:cstheme="majorHAnsi"/>
          <w:kern w:val="36"/>
          <w:sz w:val="20"/>
          <w:szCs w:val="20"/>
        </w:rPr>
        <w:t>, montažna</w:t>
      </w:r>
      <w:r w:rsidRPr="00932008">
        <w:rPr>
          <w:rFonts w:asciiTheme="majorHAnsi" w:hAnsiTheme="majorHAnsi" w:cstheme="majorHAnsi"/>
          <w:kern w:val="36"/>
          <w:sz w:val="20"/>
          <w:szCs w:val="20"/>
        </w:rPr>
        <w:t xml:space="preserve"> in steklarska dela</w:t>
      </w:r>
      <w:r w:rsidR="000F6690" w:rsidRPr="00932008">
        <w:rPr>
          <w:rFonts w:asciiTheme="majorHAnsi" w:hAnsiTheme="majorHAnsi" w:cstheme="majorHAnsi"/>
          <w:kern w:val="36"/>
          <w:sz w:val="20"/>
          <w:szCs w:val="20"/>
        </w:rPr>
        <w:t>, elektroinštalacije in svetila</w:t>
      </w:r>
      <w:r w:rsidRPr="00932008">
        <w:rPr>
          <w:rFonts w:asciiTheme="majorHAnsi" w:hAnsiTheme="majorHAnsi" w:cstheme="majorHAnsi"/>
          <w:kern w:val="36"/>
          <w:sz w:val="20"/>
          <w:szCs w:val="20"/>
        </w:rPr>
        <w:t xml:space="preserve"> </w:t>
      </w:r>
      <w:r w:rsidR="00692842" w:rsidRPr="00932008">
        <w:rPr>
          <w:rFonts w:asciiTheme="majorHAnsi" w:hAnsiTheme="majorHAnsi" w:cstheme="majorHAnsi"/>
          <w:kern w:val="36"/>
          <w:sz w:val="20"/>
          <w:szCs w:val="20"/>
        </w:rPr>
        <w:t>ter</w:t>
      </w:r>
      <w:r w:rsidRPr="00932008">
        <w:rPr>
          <w:rFonts w:asciiTheme="majorHAnsi" w:hAnsiTheme="majorHAnsi" w:cstheme="majorHAnsi"/>
          <w:kern w:val="36"/>
          <w:sz w:val="20"/>
          <w:szCs w:val="20"/>
        </w:rPr>
        <w:t xml:space="preserve"> strojne instalacije</w:t>
      </w:r>
      <w:r w:rsidR="00692842" w:rsidRPr="00932008">
        <w:rPr>
          <w:rFonts w:asciiTheme="majorHAnsi" w:hAnsiTheme="majorHAnsi" w:cstheme="majorHAnsi"/>
          <w:kern w:val="36"/>
          <w:sz w:val="20"/>
          <w:szCs w:val="20"/>
        </w:rPr>
        <w:t>, ki so natančno opredeljeni v popisu del (priloga k dokumentaciji).</w:t>
      </w:r>
    </w:p>
    <w:p w14:paraId="13AC6F02" w14:textId="3BB41613" w:rsidR="000F6690" w:rsidRPr="00932008" w:rsidRDefault="003D303E" w:rsidP="003D303E">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Če je naročnik v tehničnih specifikacijah pri posamezni postavki za vrsto blaga navedel blagovno znamko, tip ali določeno poreklo ali proizvodnjo in podobno, se šteje, da je naročnik ponudil ustrezno blago, če je ponudil zahtevano blago ali enakovredno blago tistemu, ki ga je navedel naročnik.</w:t>
      </w:r>
    </w:p>
    <w:p w14:paraId="06BFB4A4" w14:textId="77777777" w:rsidR="00E52654" w:rsidRPr="00932008" w:rsidRDefault="00E52654" w:rsidP="003D303E">
      <w:pPr>
        <w:pStyle w:val="Odstavekseznama"/>
        <w:jc w:val="both"/>
        <w:rPr>
          <w:rFonts w:asciiTheme="majorHAnsi" w:hAnsiTheme="majorHAnsi" w:cstheme="majorHAnsi"/>
          <w:kern w:val="36"/>
          <w:sz w:val="20"/>
          <w:szCs w:val="20"/>
        </w:rPr>
      </w:pPr>
    </w:p>
    <w:p w14:paraId="2EABDC72" w14:textId="0381B3F9" w:rsidR="006D0C46" w:rsidRPr="00932008" w:rsidRDefault="006D0C46"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Ponudnik mora ponudbo izdelati v slovenskem jeziku. </w:t>
      </w:r>
    </w:p>
    <w:p w14:paraId="21E21A5F" w14:textId="77777777" w:rsidR="00E52654" w:rsidRPr="00932008" w:rsidRDefault="00E52654" w:rsidP="00E52654">
      <w:pPr>
        <w:pStyle w:val="Odstavekseznama"/>
        <w:jc w:val="both"/>
        <w:rPr>
          <w:rFonts w:asciiTheme="majorHAnsi" w:hAnsiTheme="majorHAnsi" w:cstheme="majorHAnsi"/>
          <w:kern w:val="36"/>
          <w:sz w:val="20"/>
          <w:szCs w:val="20"/>
        </w:rPr>
      </w:pPr>
    </w:p>
    <w:p w14:paraId="27C312E3" w14:textId="3FCFE99A" w:rsidR="00E52654" w:rsidRPr="00932008" w:rsidRDefault="00796110" w:rsidP="008D1EF2">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Javno naročilo je celovito in ni razdeljeno na sklope</w:t>
      </w:r>
      <w:r w:rsidR="00E52654" w:rsidRPr="00932008">
        <w:rPr>
          <w:rFonts w:asciiTheme="majorHAnsi" w:hAnsiTheme="majorHAnsi" w:cstheme="majorHAnsi"/>
          <w:kern w:val="36"/>
          <w:sz w:val="20"/>
          <w:szCs w:val="20"/>
        </w:rPr>
        <w:t>.</w:t>
      </w:r>
    </w:p>
    <w:p w14:paraId="1BF1D69D" w14:textId="77777777" w:rsidR="00E52654" w:rsidRPr="00932008" w:rsidRDefault="00E52654" w:rsidP="00E52654">
      <w:pPr>
        <w:pStyle w:val="Odstavekseznama"/>
        <w:jc w:val="both"/>
        <w:rPr>
          <w:rFonts w:asciiTheme="majorHAnsi" w:hAnsiTheme="majorHAnsi" w:cstheme="majorHAnsi"/>
          <w:kern w:val="36"/>
          <w:sz w:val="20"/>
          <w:szCs w:val="20"/>
        </w:rPr>
      </w:pPr>
    </w:p>
    <w:p w14:paraId="7C7B9F12" w14:textId="788243FF" w:rsidR="00796110" w:rsidRPr="00932008" w:rsidRDefault="00796110"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Rok in način predložitve ponudbe:</w:t>
      </w:r>
    </w:p>
    <w:p w14:paraId="0D325205" w14:textId="39E845C9" w:rsidR="00796110" w:rsidRPr="00932008" w:rsidRDefault="00796110" w:rsidP="00796110">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Ponudniki morajo ponudbe predložiti v informacijski sistem e-JN na spletnem naslovu https://ejn.gov.si/eJN2, v skladu s točko 3 dokumenta Navodila za uporabo informacijskega sistema za uporabo funkcionalnosti elektronske </w:t>
      </w:r>
      <w:r w:rsidRPr="00932008">
        <w:rPr>
          <w:rFonts w:asciiTheme="majorHAnsi" w:hAnsiTheme="majorHAnsi" w:cstheme="majorHAnsi"/>
          <w:kern w:val="36"/>
          <w:sz w:val="20"/>
          <w:szCs w:val="20"/>
        </w:rPr>
        <w:lastRenderedPageBreak/>
        <w:t>oddaje ponudb e-JN: PONUDNIKI (v nadaljevanju: Navodila za uporabo e-JN), ki je del te razpisne dokumentacije in objavljen na spletnem naslovu https://ejn.gov.si/eJN2.</w:t>
      </w:r>
    </w:p>
    <w:p w14:paraId="1E9ABD9C" w14:textId="1ECA0212" w:rsidR="00796110" w:rsidRPr="00932008" w:rsidRDefault="00796110" w:rsidP="00796110">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Ponudnik se mora pred oddajo ponudbe registrirati na spletnem naslovu https://ejn.gov.si/eJN2, v skladu z Navodili za uporabo e-JN. Če je ponudnik že registriran v informacijski sistem e-JN, se v aplikacijo prijavi na istem naslovu.</w:t>
      </w:r>
    </w:p>
    <w:p w14:paraId="1E493D25" w14:textId="46BE1C0B" w:rsidR="00796110" w:rsidRPr="00932008" w:rsidRDefault="00796110" w:rsidP="00796110">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Za oddajo ponudb je zahtevano eno od s strani kvalificiranega overitelja izdano digitalno potrdilo: SIGEN-CA (www.sigen-ca.si), POŠTA®CA (postarca.posta.si), HALCOM-CA (www.halcom.si), AC NLB (www.nlb.si).</w:t>
      </w:r>
    </w:p>
    <w:p w14:paraId="066B478F" w14:textId="3C1056B4" w:rsidR="00796110" w:rsidRPr="00932008" w:rsidRDefault="00796110" w:rsidP="00796110">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Ponudba se šteje za pravočasno oddano, če jo naročnik prejme preko sistema e-JN https://ejn.gov.si/eJN2 najkasneje do</w:t>
      </w:r>
      <w:r w:rsidRPr="00D77363">
        <w:rPr>
          <w:rFonts w:asciiTheme="majorHAnsi" w:hAnsiTheme="majorHAnsi" w:cstheme="majorHAnsi"/>
          <w:b/>
          <w:kern w:val="36"/>
          <w:sz w:val="20"/>
          <w:szCs w:val="20"/>
        </w:rPr>
        <w:t xml:space="preserve"> </w:t>
      </w:r>
      <w:r w:rsidR="00954C6A">
        <w:rPr>
          <w:rFonts w:asciiTheme="majorHAnsi" w:hAnsiTheme="majorHAnsi" w:cstheme="majorHAnsi"/>
          <w:b/>
          <w:kern w:val="36"/>
          <w:sz w:val="20"/>
          <w:szCs w:val="20"/>
        </w:rPr>
        <w:t>1</w:t>
      </w:r>
      <w:r w:rsidR="00F77C8C">
        <w:rPr>
          <w:rFonts w:asciiTheme="majorHAnsi" w:hAnsiTheme="majorHAnsi" w:cstheme="majorHAnsi"/>
          <w:b/>
          <w:kern w:val="36"/>
          <w:sz w:val="20"/>
          <w:szCs w:val="20"/>
        </w:rPr>
        <w:t>5</w:t>
      </w:r>
      <w:r w:rsidRPr="00D77363">
        <w:rPr>
          <w:rFonts w:asciiTheme="majorHAnsi" w:hAnsiTheme="majorHAnsi" w:cstheme="majorHAnsi"/>
          <w:b/>
          <w:kern w:val="36"/>
          <w:sz w:val="20"/>
          <w:szCs w:val="20"/>
        </w:rPr>
        <w:t xml:space="preserve">. 11. 2018,  do </w:t>
      </w:r>
      <w:r w:rsidR="00F77C8C">
        <w:rPr>
          <w:rFonts w:asciiTheme="majorHAnsi" w:hAnsiTheme="majorHAnsi" w:cstheme="majorHAnsi"/>
          <w:b/>
          <w:kern w:val="36"/>
          <w:sz w:val="20"/>
          <w:szCs w:val="20"/>
        </w:rPr>
        <w:t>12</w:t>
      </w:r>
      <w:r w:rsidRPr="00D77363">
        <w:rPr>
          <w:rFonts w:asciiTheme="majorHAnsi" w:hAnsiTheme="majorHAnsi" w:cstheme="majorHAnsi"/>
          <w:b/>
          <w:kern w:val="36"/>
          <w:sz w:val="20"/>
          <w:szCs w:val="20"/>
        </w:rPr>
        <w:t>.</w:t>
      </w:r>
      <w:r w:rsidR="00F77C8C">
        <w:rPr>
          <w:rFonts w:asciiTheme="majorHAnsi" w:hAnsiTheme="majorHAnsi" w:cstheme="majorHAnsi"/>
          <w:b/>
          <w:kern w:val="36"/>
          <w:sz w:val="20"/>
          <w:szCs w:val="20"/>
        </w:rPr>
        <w:t>0</w:t>
      </w:r>
      <w:r w:rsidRPr="00D77363">
        <w:rPr>
          <w:rFonts w:asciiTheme="majorHAnsi" w:hAnsiTheme="majorHAnsi" w:cstheme="majorHAnsi"/>
          <w:b/>
          <w:kern w:val="36"/>
          <w:sz w:val="20"/>
          <w:szCs w:val="20"/>
        </w:rPr>
        <w:t>0 ure</w:t>
      </w:r>
      <w:r w:rsidRPr="00932008">
        <w:rPr>
          <w:rFonts w:asciiTheme="majorHAnsi" w:hAnsiTheme="majorHAnsi" w:cstheme="majorHAnsi"/>
          <w:kern w:val="36"/>
          <w:sz w:val="20"/>
          <w:szCs w:val="20"/>
        </w:rPr>
        <w:t>. Za oddano ponudbo se šteje ponudba, ki je v informacijskem sistemu e-JN označena s statusom »ODDANO«.</w:t>
      </w:r>
    </w:p>
    <w:p w14:paraId="3E4860AF" w14:textId="160DADAD" w:rsidR="00796110" w:rsidRPr="00932008" w:rsidRDefault="00796110" w:rsidP="00796110">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14:paraId="38778AC5" w14:textId="26417C75" w:rsidR="00796110" w:rsidRPr="00932008" w:rsidRDefault="00796110" w:rsidP="00796110">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Po preteku roka za predložitev ponudb ponudbe ne bo več mogoče oddati.</w:t>
      </w:r>
    </w:p>
    <w:p w14:paraId="3950613B" w14:textId="77777777" w:rsidR="00E52654" w:rsidRPr="00932008" w:rsidRDefault="00E52654" w:rsidP="00796110">
      <w:pPr>
        <w:pStyle w:val="Odstavekseznama"/>
        <w:jc w:val="both"/>
        <w:rPr>
          <w:rFonts w:asciiTheme="majorHAnsi" w:hAnsiTheme="majorHAnsi" w:cstheme="majorHAnsi"/>
          <w:kern w:val="36"/>
          <w:sz w:val="20"/>
          <w:szCs w:val="20"/>
        </w:rPr>
      </w:pPr>
    </w:p>
    <w:p w14:paraId="3242C0B6" w14:textId="7470CB33" w:rsidR="003D303E" w:rsidRPr="00932008" w:rsidRDefault="003D303E"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Čas in kraj odpiranja ponudb:</w:t>
      </w:r>
    </w:p>
    <w:p w14:paraId="189B55F9" w14:textId="1CB43617" w:rsidR="003D303E" w:rsidRPr="00932008" w:rsidRDefault="003D303E" w:rsidP="003D303E">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Odpiranje ponudb bo potekalo avtomatično v informacijskem sistemu e-JN, dne</w:t>
      </w:r>
      <w:r w:rsidRPr="00D77363">
        <w:rPr>
          <w:rFonts w:asciiTheme="majorHAnsi" w:hAnsiTheme="majorHAnsi" w:cstheme="majorHAnsi"/>
          <w:b/>
          <w:kern w:val="36"/>
          <w:sz w:val="20"/>
          <w:szCs w:val="20"/>
        </w:rPr>
        <w:t xml:space="preserve"> </w:t>
      </w:r>
      <w:r w:rsidR="00CC2994">
        <w:rPr>
          <w:rFonts w:asciiTheme="majorHAnsi" w:hAnsiTheme="majorHAnsi" w:cstheme="majorHAnsi"/>
          <w:b/>
          <w:kern w:val="36"/>
          <w:sz w:val="20"/>
          <w:szCs w:val="20"/>
        </w:rPr>
        <w:t>1</w:t>
      </w:r>
      <w:r w:rsidR="00F77C8C">
        <w:rPr>
          <w:rFonts w:asciiTheme="majorHAnsi" w:hAnsiTheme="majorHAnsi" w:cstheme="majorHAnsi"/>
          <w:b/>
          <w:kern w:val="36"/>
          <w:sz w:val="20"/>
          <w:szCs w:val="20"/>
        </w:rPr>
        <w:t>5</w:t>
      </w:r>
      <w:r w:rsidRPr="00D77363">
        <w:rPr>
          <w:rFonts w:asciiTheme="majorHAnsi" w:hAnsiTheme="majorHAnsi" w:cstheme="majorHAnsi"/>
          <w:b/>
          <w:kern w:val="36"/>
          <w:sz w:val="20"/>
          <w:szCs w:val="20"/>
        </w:rPr>
        <w:t xml:space="preserve">. 11. 2018 in se bo začelo ob </w:t>
      </w:r>
      <w:r w:rsidR="00F77C8C">
        <w:rPr>
          <w:rFonts w:asciiTheme="majorHAnsi" w:hAnsiTheme="majorHAnsi" w:cstheme="majorHAnsi"/>
          <w:b/>
          <w:kern w:val="36"/>
          <w:sz w:val="20"/>
          <w:szCs w:val="20"/>
        </w:rPr>
        <w:t>12</w:t>
      </w:r>
      <w:r w:rsidRPr="00D77363">
        <w:rPr>
          <w:rFonts w:asciiTheme="majorHAnsi" w:hAnsiTheme="majorHAnsi" w:cstheme="majorHAnsi"/>
          <w:b/>
          <w:kern w:val="36"/>
          <w:sz w:val="20"/>
          <w:szCs w:val="20"/>
        </w:rPr>
        <w:t>:</w:t>
      </w:r>
      <w:r w:rsidR="00F77C8C">
        <w:rPr>
          <w:rFonts w:asciiTheme="majorHAnsi" w:hAnsiTheme="majorHAnsi" w:cstheme="majorHAnsi"/>
          <w:b/>
          <w:kern w:val="36"/>
          <w:sz w:val="20"/>
          <w:szCs w:val="20"/>
        </w:rPr>
        <w:t>05</w:t>
      </w:r>
      <w:r w:rsidRPr="00932008">
        <w:rPr>
          <w:rFonts w:asciiTheme="majorHAnsi" w:hAnsiTheme="majorHAnsi" w:cstheme="majorHAnsi"/>
          <w:kern w:val="36"/>
          <w:sz w:val="20"/>
          <w:szCs w:val="20"/>
        </w:rPr>
        <w:t>, na spletnem naslovu https://ejn.gov.si/eJN2.</w:t>
      </w:r>
    </w:p>
    <w:p w14:paraId="1A651CA1" w14:textId="5BAEEE45" w:rsidR="003D303E" w:rsidRPr="00932008" w:rsidRDefault="003D303E" w:rsidP="003D303E">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Odpiranje poteka tako, da informacijski sistem e-JN samodejno ob uri, ki je določena za javno odpiranje ponudb, prikaže podatke o ponudniku, o variantah, če so bile zahtevane oziroma dovoljene ter omogoči dostop do .</w:t>
      </w:r>
      <w:proofErr w:type="spellStart"/>
      <w:r w:rsidRPr="00932008">
        <w:rPr>
          <w:rFonts w:asciiTheme="majorHAnsi" w:hAnsiTheme="majorHAnsi" w:cstheme="majorHAnsi"/>
          <w:kern w:val="36"/>
          <w:sz w:val="20"/>
          <w:szCs w:val="20"/>
        </w:rPr>
        <w:t>pdf</w:t>
      </w:r>
      <w:proofErr w:type="spellEnd"/>
      <w:r w:rsidRPr="00932008">
        <w:rPr>
          <w:rFonts w:asciiTheme="majorHAnsi" w:hAnsiTheme="majorHAnsi" w:cstheme="majorHAnsi"/>
          <w:kern w:val="36"/>
          <w:sz w:val="20"/>
          <w:szCs w:val="20"/>
        </w:rPr>
        <w:t xml:space="preserve"> dokumenta, ki ga ponudnik naloži v sistem e-JN pod razdelek »Predračun«. Javna objava se avtomatično zaključi po preteku 60 minut. Ponudniki, ki so oddali ponudbe, imajo te podatke v informacijskem sistemu e-JN na razpolago v razdelku »Zapisnik o odpiranju ponudb«.</w:t>
      </w:r>
    </w:p>
    <w:p w14:paraId="60F7C51A" w14:textId="77777777" w:rsidR="00E52654" w:rsidRPr="00932008" w:rsidRDefault="00E52654" w:rsidP="003D303E">
      <w:pPr>
        <w:pStyle w:val="Odstavekseznama"/>
        <w:jc w:val="both"/>
        <w:rPr>
          <w:rFonts w:asciiTheme="majorHAnsi" w:hAnsiTheme="majorHAnsi" w:cstheme="majorHAnsi"/>
          <w:kern w:val="36"/>
          <w:sz w:val="20"/>
          <w:szCs w:val="20"/>
        </w:rPr>
      </w:pPr>
    </w:p>
    <w:p w14:paraId="30F0CC88" w14:textId="6C42FC6A" w:rsidR="003D303E" w:rsidRPr="00932008" w:rsidRDefault="003D303E"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Zahteve za dodatna pojasnila:</w:t>
      </w:r>
    </w:p>
    <w:p w14:paraId="60DA59A7" w14:textId="5FD394C8" w:rsidR="003D303E" w:rsidRPr="00932008" w:rsidRDefault="003D303E" w:rsidP="003D303E">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Ponudniki lahko zahteve za dodatna pojasnila razpisne dokumentacije posredujejo naročniku zgolj preko za to namenjenega obrazca na Portalu javnih naročil, pri objavi predmetnega javnega naročila. Na drugače posredovane zahteve za dodatna pojasnila naročnik ni dolžan odgovoriti. </w:t>
      </w:r>
    </w:p>
    <w:p w14:paraId="52FFAE79" w14:textId="48566534" w:rsidR="003D303E" w:rsidRPr="00D77363" w:rsidRDefault="003D303E" w:rsidP="003D303E">
      <w:pPr>
        <w:pStyle w:val="Odstavekseznama"/>
        <w:jc w:val="both"/>
        <w:rPr>
          <w:rFonts w:asciiTheme="majorHAnsi" w:hAnsiTheme="majorHAnsi" w:cstheme="majorHAnsi"/>
          <w:b/>
          <w:kern w:val="36"/>
          <w:sz w:val="20"/>
          <w:szCs w:val="20"/>
        </w:rPr>
      </w:pPr>
      <w:r w:rsidRPr="00932008">
        <w:rPr>
          <w:rFonts w:asciiTheme="majorHAnsi" w:hAnsiTheme="majorHAnsi" w:cstheme="majorHAnsi"/>
          <w:kern w:val="36"/>
          <w:sz w:val="20"/>
          <w:szCs w:val="20"/>
        </w:rPr>
        <w:t xml:space="preserve">Zahteve za dodatna pojasnila je treba posredovati najkasneje do </w:t>
      </w:r>
      <w:r w:rsidR="00F77C8C">
        <w:rPr>
          <w:rFonts w:asciiTheme="majorHAnsi" w:hAnsiTheme="majorHAnsi" w:cstheme="majorHAnsi"/>
          <w:b/>
          <w:kern w:val="36"/>
          <w:sz w:val="20"/>
          <w:szCs w:val="20"/>
        </w:rPr>
        <w:t>9</w:t>
      </w:r>
      <w:r w:rsidRPr="00D77363">
        <w:rPr>
          <w:rFonts w:asciiTheme="majorHAnsi" w:hAnsiTheme="majorHAnsi" w:cstheme="majorHAnsi"/>
          <w:b/>
          <w:kern w:val="36"/>
          <w:sz w:val="20"/>
          <w:szCs w:val="20"/>
        </w:rPr>
        <w:t xml:space="preserve">.11. 2018 do </w:t>
      </w:r>
      <w:r w:rsidR="00F77C8C">
        <w:rPr>
          <w:rFonts w:asciiTheme="majorHAnsi" w:hAnsiTheme="majorHAnsi" w:cstheme="majorHAnsi"/>
          <w:b/>
          <w:kern w:val="36"/>
          <w:sz w:val="20"/>
          <w:szCs w:val="20"/>
        </w:rPr>
        <w:t>12</w:t>
      </w:r>
      <w:r w:rsidRPr="00D77363">
        <w:rPr>
          <w:rFonts w:asciiTheme="majorHAnsi" w:hAnsiTheme="majorHAnsi" w:cstheme="majorHAnsi"/>
          <w:b/>
          <w:kern w:val="36"/>
          <w:sz w:val="20"/>
          <w:szCs w:val="20"/>
        </w:rPr>
        <w:t>:00.</w:t>
      </w:r>
    </w:p>
    <w:p w14:paraId="5A48285E" w14:textId="1C514FD6" w:rsidR="003D303E" w:rsidRPr="00932008" w:rsidRDefault="003D303E" w:rsidP="003D303E">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Naročnik bo dodatna pojasnila posredoval na Portal javnih naročil (</w:t>
      </w:r>
      <w:hyperlink r:id="rId11" w:tooltip="CLICK FOR MORE INFO" w:history="1">
        <w:r w:rsidRPr="00932008">
          <w:rPr>
            <w:rStyle w:val="Hiperpovezava"/>
            <w:rFonts w:asciiTheme="majorHAnsi" w:hAnsiTheme="majorHAnsi" w:cstheme="majorHAnsi"/>
            <w:color w:val="auto"/>
            <w:kern w:val="36"/>
            <w:sz w:val="20"/>
            <w:szCs w:val="20"/>
          </w:rPr>
          <w:t>http://www.enarocanje.si</w:t>
        </w:r>
      </w:hyperlink>
      <w:r w:rsidRPr="00932008">
        <w:rPr>
          <w:rFonts w:asciiTheme="majorHAnsi" w:hAnsiTheme="majorHAnsi" w:cstheme="majorHAnsi"/>
          <w:kern w:val="36"/>
          <w:sz w:val="20"/>
          <w:szCs w:val="20"/>
        </w:rPr>
        <w:t>) pri objavi predmetnega javnega naročila.</w:t>
      </w:r>
    </w:p>
    <w:p w14:paraId="767092F7" w14:textId="77777777" w:rsidR="00E52654" w:rsidRPr="00932008" w:rsidRDefault="00E52654" w:rsidP="003D303E">
      <w:pPr>
        <w:pStyle w:val="Odstavekseznama"/>
        <w:jc w:val="both"/>
        <w:rPr>
          <w:rFonts w:asciiTheme="majorHAnsi" w:hAnsiTheme="majorHAnsi" w:cstheme="majorHAnsi"/>
          <w:kern w:val="36"/>
          <w:sz w:val="20"/>
          <w:szCs w:val="20"/>
        </w:rPr>
      </w:pPr>
    </w:p>
    <w:p w14:paraId="45EB8DB5" w14:textId="1172A066" w:rsidR="003D303E" w:rsidRPr="00932008" w:rsidRDefault="003D303E"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Stroški priprave ponudbe in ravnanja naročnika v primeru pomanjkanja zagotovljenih sredstev:</w:t>
      </w:r>
    </w:p>
    <w:p w14:paraId="3824E512" w14:textId="6C28ED15" w:rsidR="00BA6A66" w:rsidRPr="00932008" w:rsidRDefault="00BA6A66" w:rsidP="00BA6A66">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Ponudniki prevzemajo vse stroške priprave ponudbe, vključno s stroški finančnih zavarovanj in drugimi morebitnimi stroški, ki bi jim nastali v postopku izbire najugodnejšega ponudnika. Ponudnik z oddajo začetne ponudbe pristajajo na način izvedbe javnega naročila, kot je opredeljen v razpisni dokumentaciji. </w:t>
      </w:r>
    </w:p>
    <w:p w14:paraId="758019FB" w14:textId="57C2FFD8" w:rsidR="003D303E" w:rsidRPr="00932008" w:rsidRDefault="00BA6A66" w:rsidP="00BA6A66">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Naročnik si pridržuje pravico, da kadarkoli razveljavi postopek javnega naročila. Naročnik si pridržuje pravico, da po pravnomočnosti odločitve o oddaji javnega naročila ne sklene pogodbe v primeru, da v času predvidenega podpisa pogodbe ne bo imel zagotovljenih sredstev za realizacijo celotnega ali dela predmeta javnega naročila. Ponudniki ponudbo podajajo z zavedanjem, da v nobenem izmed predvidenih primerov ne bodo upravičeni do povračila stroškov priprave ponudbe, stroškov finančnih zavarovanj in/ali morebitne neposredne ali posredne škode, ki bi jim lahko nastala zaradi zavrnitve podpisa pogodbe s strani naročnika.</w:t>
      </w:r>
    </w:p>
    <w:p w14:paraId="6EDDF3E2" w14:textId="77777777" w:rsidR="00E52654" w:rsidRPr="00932008" w:rsidRDefault="00E52654" w:rsidP="00BA6A66">
      <w:pPr>
        <w:pStyle w:val="Odstavekseznama"/>
        <w:jc w:val="both"/>
        <w:rPr>
          <w:rFonts w:asciiTheme="majorHAnsi" w:hAnsiTheme="majorHAnsi" w:cstheme="majorHAnsi"/>
          <w:kern w:val="36"/>
          <w:sz w:val="20"/>
          <w:szCs w:val="20"/>
        </w:rPr>
      </w:pPr>
    </w:p>
    <w:p w14:paraId="1234C381" w14:textId="4EC3BB0C" w:rsidR="006D0C46" w:rsidRPr="00932008" w:rsidRDefault="006D0C46"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Pogoji za sodelovanje so:</w:t>
      </w:r>
    </w:p>
    <w:p w14:paraId="0D3CE749" w14:textId="77777777" w:rsidR="006D0C46" w:rsidRPr="00932008" w:rsidRDefault="006D0C46" w:rsidP="006D0C46">
      <w:pPr>
        <w:pStyle w:val="Odstavekseznama"/>
        <w:numPr>
          <w:ilvl w:val="1"/>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Plačilni rok je 30 dni od datuma pravilno izstavljenega računa. </w:t>
      </w:r>
    </w:p>
    <w:p w14:paraId="74819091" w14:textId="77777777" w:rsidR="006D0C46" w:rsidRPr="00932008" w:rsidRDefault="006D0C46" w:rsidP="006D0C46">
      <w:pPr>
        <w:pStyle w:val="Odstavekseznama"/>
        <w:numPr>
          <w:ilvl w:val="1"/>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Garancijska doba je 36 mesecev od prevzema predmeta.</w:t>
      </w:r>
    </w:p>
    <w:p w14:paraId="2D27C5DE" w14:textId="72030E3A" w:rsidR="006D0C46" w:rsidRPr="00932008" w:rsidRDefault="006D0C46" w:rsidP="000A556C">
      <w:pPr>
        <w:pStyle w:val="Odstavekseznama"/>
        <w:numPr>
          <w:ilvl w:val="1"/>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Rok izvedbe je </w:t>
      </w:r>
      <w:r w:rsidR="007B7910" w:rsidRPr="00932008">
        <w:rPr>
          <w:rFonts w:asciiTheme="majorHAnsi" w:hAnsiTheme="majorHAnsi" w:cstheme="majorHAnsi"/>
          <w:kern w:val="36"/>
          <w:sz w:val="20"/>
          <w:szCs w:val="20"/>
        </w:rPr>
        <w:t>45</w:t>
      </w:r>
      <w:r w:rsidRPr="00932008">
        <w:rPr>
          <w:rFonts w:asciiTheme="majorHAnsi" w:hAnsiTheme="majorHAnsi" w:cstheme="majorHAnsi"/>
          <w:kern w:val="36"/>
          <w:sz w:val="20"/>
          <w:szCs w:val="20"/>
        </w:rPr>
        <w:t xml:space="preserve"> dni od podpisa pogodbe.</w:t>
      </w:r>
      <w:r w:rsidR="00796110" w:rsidRPr="00932008">
        <w:rPr>
          <w:rFonts w:asciiTheme="majorHAnsi" w:eastAsiaTheme="minorHAnsi" w:hAnsiTheme="majorHAnsi" w:cstheme="majorHAnsi"/>
          <w:kern w:val="36"/>
          <w:sz w:val="20"/>
          <w:szCs w:val="20"/>
        </w:rPr>
        <w:t xml:space="preserve"> </w:t>
      </w:r>
      <w:r w:rsidR="00796110" w:rsidRPr="00932008">
        <w:rPr>
          <w:rFonts w:asciiTheme="majorHAnsi" w:hAnsiTheme="majorHAnsi" w:cstheme="majorHAnsi"/>
          <w:kern w:val="36"/>
          <w:sz w:val="20"/>
          <w:szCs w:val="20"/>
        </w:rPr>
        <w:t>Rok za dokončanje del se lahko podaljša v primeru, če nastopijo okoliščine, ki jih izvajalec ni mogel preprečiti, ne odpraviti in se jim tudi ne izogniti ali zaradi ukrepov upravnih organov, kar pogodbeni stranki uredita z aneksom k pogodbi.</w:t>
      </w:r>
    </w:p>
    <w:p w14:paraId="69DEB2B5" w14:textId="73F61B1E" w:rsidR="006D0C46" w:rsidRPr="00932008" w:rsidRDefault="006D0C46" w:rsidP="006D0C46">
      <w:pPr>
        <w:pStyle w:val="Odstavekseznama"/>
        <w:numPr>
          <w:ilvl w:val="1"/>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Ogled objekta je obvezen za vse ponudnike</w:t>
      </w:r>
      <w:r w:rsidR="00796110" w:rsidRPr="00932008">
        <w:rPr>
          <w:rFonts w:asciiTheme="majorHAnsi" w:hAnsiTheme="majorHAnsi" w:cstheme="majorHAnsi"/>
          <w:kern w:val="36"/>
          <w:sz w:val="20"/>
          <w:szCs w:val="20"/>
        </w:rPr>
        <w:t>, po predhodni najavi pri kontaktni osebi naročnika</w:t>
      </w:r>
      <w:r w:rsidRPr="00932008">
        <w:rPr>
          <w:rFonts w:asciiTheme="majorHAnsi" w:hAnsiTheme="majorHAnsi" w:cstheme="majorHAnsi"/>
          <w:kern w:val="36"/>
          <w:sz w:val="20"/>
          <w:szCs w:val="20"/>
        </w:rPr>
        <w:t xml:space="preserve">. </w:t>
      </w:r>
      <w:r w:rsidR="00796110" w:rsidRPr="00932008">
        <w:rPr>
          <w:rFonts w:asciiTheme="majorHAnsi" w:hAnsiTheme="majorHAnsi" w:cstheme="majorHAnsi"/>
          <w:kern w:val="36"/>
          <w:sz w:val="20"/>
          <w:szCs w:val="20"/>
        </w:rPr>
        <w:t xml:space="preserve">Naročnik bo zainteresirane ponudnike na podlagi njihove zahteve organiziral voden ogled lokacije dne oz. v </w:t>
      </w:r>
      <w:r w:rsidR="00796110" w:rsidRPr="00932008">
        <w:rPr>
          <w:rFonts w:asciiTheme="majorHAnsi" w:hAnsiTheme="majorHAnsi" w:cstheme="majorHAnsi"/>
          <w:kern w:val="36"/>
          <w:sz w:val="20"/>
          <w:szCs w:val="20"/>
        </w:rPr>
        <w:lastRenderedPageBreak/>
        <w:t xml:space="preserve">obdobju </w:t>
      </w:r>
      <w:r w:rsidR="00977FC2">
        <w:rPr>
          <w:rFonts w:asciiTheme="majorHAnsi" w:hAnsiTheme="majorHAnsi" w:cstheme="majorHAnsi"/>
          <w:kern w:val="36"/>
          <w:sz w:val="20"/>
          <w:szCs w:val="20"/>
        </w:rPr>
        <w:t>do</w:t>
      </w:r>
      <w:r w:rsidR="00796110" w:rsidRPr="00D77363">
        <w:rPr>
          <w:rFonts w:asciiTheme="majorHAnsi" w:hAnsiTheme="majorHAnsi" w:cstheme="majorHAnsi"/>
          <w:b/>
          <w:kern w:val="36"/>
          <w:sz w:val="20"/>
          <w:szCs w:val="20"/>
        </w:rPr>
        <w:t xml:space="preserve"> </w:t>
      </w:r>
      <w:r w:rsidR="00F77C8C">
        <w:rPr>
          <w:rFonts w:asciiTheme="majorHAnsi" w:hAnsiTheme="majorHAnsi" w:cstheme="majorHAnsi"/>
          <w:b/>
          <w:kern w:val="36"/>
          <w:sz w:val="20"/>
          <w:szCs w:val="20"/>
        </w:rPr>
        <w:t>9</w:t>
      </w:r>
      <w:r w:rsidR="001C0908" w:rsidRPr="00D77363">
        <w:rPr>
          <w:rFonts w:asciiTheme="majorHAnsi" w:hAnsiTheme="majorHAnsi" w:cstheme="majorHAnsi"/>
          <w:b/>
          <w:kern w:val="36"/>
          <w:sz w:val="20"/>
          <w:szCs w:val="20"/>
        </w:rPr>
        <w:t>. 11. 2018</w:t>
      </w:r>
      <w:r w:rsidR="00796110" w:rsidRPr="00D77363">
        <w:rPr>
          <w:rFonts w:asciiTheme="majorHAnsi" w:hAnsiTheme="majorHAnsi" w:cstheme="majorHAnsi"/>
          <w:b/>
          <w:kern w:val="36"/>
          <w:sz w:val="20"/>
          <w:szCs w:val="20"/>
        </w:rPr>
        <w:t>, v času od</w:t>
      </w:r>
      <w:r w:rsidR="001C0908" w:rsidRPr="00D77363">
        <w:rPr>
          <w:rFonts w:asciiTheme="majorHAnsi" w:hAnsiTheme="majorHAnsi" w:cstheme="majorHAnsi"/>
          <w:b/>
          <w:kern w:val="36"/>
          <w:sz w:val="20"/>
          <w:szCs w:val="20"/>
        </w:rPr>
        <w:t xml:space="preserve"> 12.</w:t>
      </w:r>
      <w:r w:rsidR="00796110" w:rsidRPr="00D77363">
        <w:rPr>
          <w:rFonts w:asciiTheme="majorHAnsi" w:hAnsiTheme="majorHAnsi" w:cstheme="majorHAnsi"/>
          <w:b/>
          <w:kern w:val="36"/>
          <w:sz w:val="20"/>
          <w:szCs w:val="20"/>
        </w:rPr>
        <w:t xml:space="preserve"> do </w:t>
      </w:r>
      <w:r w:rsidR="001C0908" w:rsidRPr="00D77363">
        <w:rPr>
          <w:rFonts w:asciiTheme="majorHAnsi" w:hAnsiTheme="majorHAnsi" w:cstheme="majorHAnsi"/>
          <w:b/>
          <w:kern w:val="36"/>
          <w:sz w:val="20"/>
          <w:szCs w:val="20"/>
        </w:rPr>
        <w:t>14. ure</w:t>
      </w:r>
      <w:r w:rsidR="001B0478" w:rsidRPr="00D77363">
        <w:rPr>
          <w:rFonts w:asciiTheme="majorHAnsi" w:hAnsiTheme="majorHAnsi" w:cstheme="majorHAnsi"/>
          <w:b/>
          <w:kern w:val="36"/>
          <w:sz w:val="20"/>
          <w:szCs w:val="20"/>
        </w:rPr>
        <w:t xml:space="preserve"> oz. vključno do </w:t>
      </w:r>
      <w:r w:rsidR="001C0908" w:rsidRPr="00D77363">
        <w:rPr>
          <w:rFonts w:asciiTheme="majorHAnsi" w:hAnsiTheme="majorHAnsi" w:cstheme="majorHAnsi"/>
          <w:b/>
          <w:kern w:val="36"/>
          <w:sz w:val="20"/>
          <w:szCs w:val="20"/>
        </w:rPr>
        <w:t>15. ure</w:t>
      </w:r>
      <w:r w:rsidR="00796110" w:rsidRPr="00932008">
        <w:rPr>
          <w:rFonts w:asciiTheme="majorHAnsi" w:hAnsiTheme="majorHAnsi" w:cstheme="majorHAnsi"/>
          <w:kern w:val="36"/>
          <w:sz w:val="20"/>
          <w:szCs w:val="20"/>
        </w:rPr>
        <w:t xml:space="preserve">. </w:t>
      </w:r>
      <w:r w:rsidRPr="00932008">
        <w:rPr>
          <w:rFonts w:asciiTheme="majorHAnsi" w:hAnsiTheme="majorHAnsi" w:cstheme="majorHAnsi"/>
          <w:kern w:val="36"/>
          <w:sz w:val="20"/>
          <w:szCs w:val="20"/>
        </w:rPr>
        <w:t>Prisotni se morajo izkazati s pooblastili za sodelovanje in predložiti obrazec »Potrdilo o ogledu objekta«¸ ki je sestavni del ponudbe. Vsi prisotni morajo na ogledu podpisati potrdilo o ogledu, s katerim potrjujejo, da so si ogledali dejansko stanje objekta, da so seznanjeni z relevantnimi dejstvi in okoliščinami, v okviru katerih bodo izvedli dela in, da v času izvedbe del ne bodo imeli dodatnih zahtevkov.</w:t>
      </w:r>
      <w:r w:rsidR="00796110" w:rsidRPr="00932008">
        <w:rPr>
          <w:rFonts w:asciiTheme="majorHAnsi" w:hAnsiTheme="majorHAnsi" w:cstheme="majorHAnsi"/>
          <w:kern w:val="36"/>
          <w:sz w:val="20"/>
          <w:szCs w:val="20"/>
        </w:rPr>
        <w:t xml:space="preserve"> Na ogledu bo ponudnikom omogočen tudi vpogled v preostalo dokumentacijo.</w:t>
      </w:r>
      <w:r w:rsidRPr="00932008">
        <w:rPr>
          <w:rFonts w:asciiTheme="majorHAnsi" w:hAnsiTheme="majorHAnsi" w:cstheme="majorHAnsi"/>
          <w:kern w:val="36"/>
          <w:sz w:val="20"/>
          <w:szCs w:val="20"/>
        </w:rPr>
        <w:t xml:space="preserve"> </w:t>
      </w:r>
    </w:p>
    <w:p w14:paraId="354A4266" w14:textId="3AFB1F3B" w:rsidR="00796110" w:rsidRPr="00932008" w:rsidRDefault="00796110" w:rsidP="0079611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Naročnik bo vsa pojasnila, ki bodo morebiti podana na ogledu in bi lahko vplivala na pripravo in oddajo ponudbe, objavil na Portalu javnih naročil.</w:t>
      </w:r>
    </w:p>
    <w:p w14:paraId="6E78C9C2" w14:textId="53E20CF4" w:rsidR="006D0C46" w:rsidRPr="00932008" w:rsidRDefault="006D0C46" w:rsidP="00692842">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Ponudnik mora izpolnjevati vse pogoje navedene v tej dokumentaciji. </w:t>
      </w:r>
    </w:p>
    <w:p w14:paraId="2217BD31" w14:textId="77777777" w:rsidR="00E52654" w:rsidRPr="00932008" w:rsidRDefault="00E52654" w:rsidP="00692842">
      <w:pPr>
        <w:pStyle w:val="Odstavekseznama"/>
        <w:jc w:val="both"/>
        <w:rPr>
          <w:rFonts w:asciiTheme="majorHAnsi" w:hAnsiTheme="majorHAnsi" w:cstheme="majorHAnsi"/>
          <w:kern w:val="36"/>
          <w:sz w:val="20"/>
          <w:szCs w:val="20"/>
        </w:rPr>
      </w:pPr>
    </w:p>
    <w:p w14:paraId="3ED3FFA7" w14:textId="3DDBE740" w:rsidR="008A798A" w:rsidRPr="00932008" w:rsidRDefault="008A798A"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Zahteve in pogoji za ugotavljanje sposobnosti ponudnika:</w:t>
      </w:r>
    </w:p>
    <w:p w14:paraId="38435BB7" w14:textId="504D5D54" w:rsidR="008A798A" w:rsidRPr="00932008" w:rsidRDefault="008A798A" w:rsidP="008A798A">
      <w:pPr>
        <w:pStyle w:val="Odstavekseznama"/>
        <w:numPr>
          <w:ilvl w:val="0"/>
          <w:numId w:val="34"/>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Pogoji za ugotavljanje osnovne sposobnosti – razlogi za izključitev:</w:t>
      </w:r>
    </w:p>
    <w:p w14:paraId="43023D7A" w14:textId="2225E539" w:rsidR="008A798A" w:rsidRPr="00932008" w:rsidRDefault="008A798A" w:rsidP="008A798A">
      <w:pPr>
        <w:pStyle w:val="Odstavekseznama"/>
        <w:numPr>
          <w:ilvl w:val="0"/>
          <w:numId w:val="35"/>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w:t>
      </w:r>
    </w:p>
    <w:p w14:paraId="12998FE1" w14:textId="2470A83E" w:rsidR="008A798A" w:rsidRPr="00932008" w:rsidRDefault="008A798A" w:rsidP="008A798A">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Naročnik bo iz postopka javnega naročanja izključil ponudnika za katerega ugotovi, da je bila ponudniku ali osebi, ki je članica upravnega, vodstvenega ali nadzornega organa tega ponudnika ali ki ima pooblastila za njegovo zastopanje ali odločanje ali nadzor v njem, izrečena pravnomočna sodba, ki ima elemente kaznivih dejanj navedenih v prvem odstavku 75. člena ZJN-3.</w:t>
      </w:r>
    </w:p>
    <w:p w14:paraId="28317931" w14:textId="77777777" w:rsidR="008A798A" w:rsidRPr="00932008" w:rsidRDefault="008A798A" w:rsidP="008A798A">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Način izpolnjevanja:</w:t>
      </w:r>
    </w:p>
    <w:p w14:paraId="483409B2" w14:textId="10F32339" w:rsidR="008A798A" w:rsidRPr="00932008" w:rsidRDefault="008A798A" w:rsidP="008A798A">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Pogoj mora izpolniti ponudnik. V primeru partnerske ponudbe mora pogoj izpolniti vsak izmed partnerjev. V primeru ponudbe s podizvajalci mora pogoj izpolniti tudi vsak izmed podizvajalcev. </w:t>
      </w:r>
    </w:p>
    <w:p w14:paraId="0F64D3AC" w14:textId="77777777" w:rsidR="008A798A" w:rsidRPr="00932008" w:rsidRDefault="008A798A" w:rsidP="008A798A">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Zahtevano dokazilo:</w:t>
      </w:r>
    </w:p>
    <w:p w14:paraId="22D770C2" w14:textId="01083DB0" w:rsidR="008A798A" w:rsidRPr="00932008" w:rsidRDefault="008A798A" w:rsidP="008A798A">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Ponudnik ter vsak izmed partnerjev v primeru partnerske ponudbe izpolnjevanje pogoja potrdi s podpisom izjave v obrazcu »Ponudba« ali predložitvijo »ESPD</w:t>
      </w:r>
      <w:r w:rsidR="004A711F"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t xml:space="preserve"> obrazca in predložitvijo izpolnjenega in podpisanega obrazca »Pooblastilo za pridobitev podatkov iz kazenske evidence«. Podizvajalec zahtevo izpolni s podpisom izjave v obrazcu »Izjava podizvajalca« « ali predložitvijo »ESPD obrazca in predložitvijo izpolnjenega in podpisanega obrazca »Pooblastilo za pridobitev podatkov iz kazenske evidence«.</w:t>
      </w:r>
    </w:p>
    <w:p w14:paraId="2950851D" w14:textId="1A8C0A7C" w:rsidR="00F07AB0" w:rsidRPr="00932008" w:rsidRDefault="00F07AB0" w:rsidP="00F07AB0">
      <w:pPr>
        <w:pStyle w:val="Odstavekseznama"/>
        <w:numPr>
          <w:ilvl w:val="0"/>
          <w:numId w:val="35"/>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w:t>
      </w:r>
    </w:p>
    <w:p w14:paraId="37FFFCB4" w14:textId="1702BE50"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Naročnik bo iz postopka javnega naročanja izključil ponudnika za katerega ugotovi, da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ponudnik  ne izpolnjuje obveznosti iz prejšnjega stavka tudi, če na dan oddaje ponudbe ali prijave ni imel predloženih vseh obračunov davčnih odtegljajev za dohodke iz delovnega razmerja za obdobje zadnjih petih let do dne oddaje ponudbe.</w:t>
      </w:r>
    </w:p>
    <w:p w14:paraId="728E5DE1" w14:textId="77777777"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Način izpolnjevanja:</w:t>
      </w:r>
    </w:p>
    <w:p w14:paraId="5AB46E6F" w14:textId="77777777"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 mora izpolniti ponudnik. V primeru partnerske ponudbe mora pogoj izpolniti vsak izmed partnerjev. V primeru ponudbe s podizvajalci mora pogoj izpolniti tudi vsak izmed podizvajalcev.</w:t>
      </w:r>
    </w:p>
    <w:p w14:paraId="539E8C1A" w14:textId="77777777"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Zahtevano dokazilo:</w:t>
      </w:r>
    </w:p>
    <w:p w14:paraId="2534B374" w14:textId="4A00FBAE"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Ponudnik ter vsak izmed partnerjev v primeru partnerske ponudbe izpolnjevanje pogoja potrdi s podpisom izjave v obrazcu »Ponudba« ali predloži izpolnjen in podpisan ESPD obrazec. Podizvajalec zahtevo izpolni s podpisom izjave v obrazcu »Izjava podizvajalca« ali predloži izpolnjen in podpisan ESPD obrazec.</w:t>
      </w:r>
    </w:p>
    <w:p w14:paraId="786709A0" w14:textId="1F0FD194" w:rsidR="00F07AB0" w:rsidRPr="00932008" w:rsidRDefault="00F07AB0" w:rsidP="00F07AB0">
      <w:pPr>
        <w:pStyle w:val="Odstavekseznama"/>
        <w:numPr>
          <w:ilvl w:val="0"/>
          <w:numId w:val="35"/>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w:t>
      </w:r>
    </w:p>
    <w:p w14:paraId="13AF1136" w14:textId="77777777"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Naročnik bo iz postopka javnega naročanja izključiti ponudnika:</w:t>
      </w:r>
    </w:p>
    <w:p w14:paraId="3E3403B5" w14:textId="77777777"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a)</w:t>
      </w:r>
      <w:r w:rsidRPr="00932008">
        <w:rPr>
          <w:rFonts w:asciiTheme="majorHAnsi" w:hAnsiTheme="majorHAnsi" w:cstheme="majorHAnsi"/>
          <w:kern w:val="36"/>
          <w:sz w:val="20"/>
          <w:szCs w:val="20"/>
        </w:rPr>
        <w:tab/>
        <w:t>če je ta na dan, ko poteče rok za oddajo ponudb, izločen iz postopkov oddaje javnih naročil zaradi uvrstitve v evidenco gospodarskih subjektov z negativnimi referencami;</w:t>
      </w:r>
    </w:p>
    <w:p w14:paraId="61562CC5" w14:textId="4EA52E2F"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b)</w:t>
      </w:r>
      <w:r w:rsidRPr="00932008">
        <w:rPr>
          <w:rFonts w:asciiTheme="majorHAnsi" w:hAnsiTheme="majorHAnsi" w:cstheme="majorHAnsi"/>
          <w:kern w:val="36"/>
          <w:sz w:val="20"/>
          <w:szCs w:val="20"/>
        </w:rPr>
        <w:tab/>
        <w:t>če mu je bila v zadnjih treh letih pred potekom roka za oddajo ponudb s pravnomočno odločbo pristojnega organa Republike Slovenije ali druge države članice ali tretje države dvakrat izrečena globa zaradi prekrška v zvezi s plačilom za delo.</w:t>
      </w:r>
    </w:p>
    <w:p w14:paraId="4200637F" w14:textId="77777777"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Način izpolnjevanja:</w:t>
      </w:r>
    </w:p>
    <w:p w14:paraId="2BE4C5B9" w14:textId="31E99D16"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lastRenderedPageBreak/>
        <w:t>Pogoj mora izpolniti ponudnik. V primeru partnerske ponudbe mora pogoj izpolniti vsak izmed partnerjev. V primeru ponudbe s podizvajalci mora pogoj izpolniti tudi vsak izmed podizvajalcev.</w:t>
      </w:r>
    </w:p>
    <w:p w14:paraId="02821A89" w14:textId="77777777"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Zahtevano dokazilo:</w:t>
      </w:r>
    </w:p>
    <w:p w14:paraId="54E97384" w14:textId="1BFFEC2C"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Ponudnik ter vsak izmed partnerjev v primeru partnerske ponudbe izpolnjevanje pogoja potrdi s podpisom izjave v obrazcu »Ponudba« ali predloži izpolnjen in podpisan ESPD obrazec. Podizvajalec zahtevo izpolni s podpisom izjave v obrazcu </w:t>
      </w:r>
      <w:r w:rsidR="004A711F"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t>Izjava podizvajalca« ali predloži izpolnjen in podpisan ESPD obrazec.</w:t>
      </w:r>
    </w:p>
    <w:p w14:paraId="222DEF6F" w14:textId="250FFC05" w:rsidR="00F07AB0" w:rsidRPr="00932008" w:rsidRDefault="00F07AB0" w:rsidP="00F07AB0">
      <w:pPr>
        <w:pStyle w:val="Odstavekseznama"/>
        <w:numPr>
          <w:ilvl w:val="0"/>
          <w:numId w:val="35"/>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w:t>
      </w:r>
    </w:p>
    <w:p w14:paraId="2B3A8499" w14:textId="455846AF"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Naročnik bo iz postopka javnega naročanja izključil ponudnika, če se je nad njim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7EFD998D" w14:textId="77777777"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Način izpolnjevanja:</w:t>
      </w:r>
    </w:p>
    <w:p w14:paraId="1BAC7A3E" w14:textId="669C7EB7"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 mora izpolniti ponudnik. V primeru partnerske ponudbe mora pogoj izpolniti vsak izmed partnerjev. V primeru ponudbe s podizvajalci mora pogoj izpolniti tudi vsak izmed podizvajalcev.</w:t>
      </w:r>
    </w:p>
    <w:p w14:paraId="42DA68CD" w14:textId="77777777"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Zahtevano dokazilo:</w:t>
      </w:r>
    </w:p>
    <w:p w14:paraId="714423DB" w14:textId="46D55578"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Ponudnik ter vsak izmed partnerjev v primeru partnerske ponudbe izpolnjevanje pogoja potrdi s podpisom izjave v obrazcu »Ponudba« ali predloži izpolnjen in podpisan ESPD obrazec. Podizvajalec zahtevo izpolni s podpisom izjave v obrazcu »Izjava podizvajalca« ali predloži izpolnjen in podpisan ESPD obrazec.</w:t>
      </w:r>
    </w:p>
    <w:p w14:paraId="47F94B5F" w14:textId="578B0538" w:rsidR="00F07AB0" w:rsidRPr="00932008" w:rsidRDefault="00F07AB0" w:rsidP="00F07AB0">
      <w:pPr>
        <w:pStyle w:val="Odstavekseznama"/>
        <w:numPr>
          <w:ilvl w:val="0"/>
          <w:numId w:val="35"/>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w:t>
      </w:r>
    </w:p>
    <w:p w14:paraId="17C1441B" w14:textId="4CDD2CE2"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Naročnik bo iz postopka javnega naročanja izključil ponudnika, če se izkaže, da je uvrščen v evidenco poslovnih subjektov, katerim je prepovedano poslovanje z naročnikom na podlagi 35. člena Zakona o integriteti in preprečevanju korupcije (Uradni list RS, št. 69/2011 ZintPK-UPB2).</w:t>
      </w:r>
    </w:p>
    <w:p w14:paraId="6C5E76E1" w14:textId="77777777"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Način izpolnjevanja:</w:t>
      </w:r>
    </w:p>
    <w:p w14:paraId="44C4D118" w14:textId="5C0FABD9"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 mora izpolniti ponudnik. V primeru partnerske ponudbe mora pogoj izpolniti vsak izmed partnerjev. V primeru ponudbe s podizvajalci mora pogoj izpolniti tudi vsak izmed podizvajalcev.</w:t>
      </w:r>
    </w:p>
    <w:p w14:paraId="4D964D93" w14:textId="77777777"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Zahtevano dokazilo:</w:t>
      </w:r>
    </w:p>
    <w:p w14:paraId="29F4477B" w14:textId="16E88DAD"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Ponudnik ter vsak izmed partnerjev v primeru partnerske ponudbe izpolnjevanje pogoja potrdi s podpisom izjave v obrazcu »Ponudba« ali predloži izpolnjen in podpisan ESPD obrazec. Podizvajalec zahtevo izpolni s podpisom izjave v obrazcu »Izjava podizvajalca« ali predloži izpolnjen in podpisan ESPD obrazec.</w:t>
      </w:r>
    </w:p>
    <w:p w14:paraId="261C15E8" w14:textId="7119CE0E" w:rsidR="00F07AB0" w:rsidRPr="00932008" w:rsidRDefault="00F07AB0" w:rsidP="00F07AB0">
      <w:pPr>
        <w:pStyle w:val="Odstavekseznama"/>
        <w:numPr>
          <w:ilvl w:val="0"/>
          <w:numId w:val="35"/>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w:t>
      </w:r>
    </w:p>
    <w:p w14:paraId="15D9542A" w14:textId="611EEC52"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Naročnik bo iz postopka javnega naročanja izključil ponudnika, če se izkaže, da je poskusil neupravičeno vplivati na odločanje naročnika ali pridobiti zaupne informacije, zaradi katerih bi lahko imel neupravičeno prednost v postopku javnega naročanja, ali da je iz malomarnosti predložil zavajajoče informacije, ki bi lahko pomembno vplivale na odločitev o izključitvi, izboru ali oddaji javnega naročila.</w:t>
      </w:r>
    </w:p>
    <w:p w14:paraId="4D7E9757" w14:textId="77777777"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Način izpolnjevanja:</w:t>
      </w:r>
    </w:p>
    <w:p w14:paraId="4095BE6A" w14:textId="7A5CF714"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 mora izpolniti ponudnik. V primeru partnerske ponudbe mora pogoj izpolniti vsak izmed partnerjev. V primeru ponudbe s podizvajalci mora pogoj izpolniti tudi vsak izmed podizvajalcev.</w:t>
      </w:r>
    </w:p>
    <w:p w14:paraId="4BB6D108" w14:textId="77777777"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Zahtevano dokazilo:</w:t>
      </w:r>
    </w:p>
    <w:p w14:paraId="2C43FB81" w14:textId="043222B8"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Ponudnik ter vsak izmed partnerjev v primeru partnerske ponudbe izpolnjevanje pogoja potrdi s podpisom izjave v obrazcu »Ponudba« ali predloži izpolnjen in podpisan ESPD obrazec. Podizvajalec zahtevo izpolni s podpisom izjave v obrazcu »Izjava podizvajalca« ali predloži izpolnjen in podpisan ESPD obrazec.</w:t>
      </w:r>
    </w:p>
    <w:p w14:paraId="46FC18B9" w14:textId="3B822920" w:rsidR="008A798A" w:rsidRPr="00932008" w:rsidRDefault="00F07AB0" w:rsidP="008A798A">
      <w:pPr>
        <w:pStyle w:val="Odstavekseznama"/>
        <w:numPr>
          <w:ilvl w:val="0"/>
          <w:numId w:val="34"/>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Pogoji za izkazovanje ekonomskega in finančnega položaja:</w:t>
      </w:r>
    </w:p>
    <w:p w14:paraId="0B709136" w14:textId="40C7BEBA" w:rsidR="00F07AB0" w:rsidRPr="00932008" w:rsidRDefault="00F07AB0" w:rsidP="00F07AB0">
      <w:pPr>
        <w:pStyle w:val="Odstavekseznama"/>
        <w:numPr>
          <w:ilvl w:val="0"/>
          <w:numId w:val="36"/>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w:t>
      </w:r>
    </w:p>
    <w:p w14:paraId="7F867A3B" w14:textId="4CDA809C"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Ponudnik v zadnjih 180 dneh oziroma 6 mesecih pred izdajo dokazila ni imel blokiranih poslovnih računov. </w:t>
      </w:r>
    </w:p>
    <w:p w14:paraId="650C298F" w14:textId="77777777"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Način izpolnjevanja:</w:t>
      </w:r>
    </w:p>
    <w:p w14:paraId="787AEAB4" w14:textId="7584B8B6"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lastRenderedPageBreak/>
        <w:t>Pogoj mora izpolniti ponudnik. V primeru partnerske ponudbe mora pogoj izpolniti vsak izmed partnerjev.</w:t>
      </w:r>
    </w:p>
    <w:p w14:paraId="1E8AE75D" w14:textId="77777777"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Zahtevano dokazilo:</w:t>
      </w:r>
    </w:p>
    <w:p w14:paraId="26EEF349" w14:textId="78E0C780"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Ponudnik kot dokazilo za izpolnjevanje pogoja predloži potrdila vseh bank, pri katerih ima odprt transakcijski račun ali ustrezen BON obrazec. Potrdilo mora biti izdano ne več kot devetdeset dni pred rokom za oddajo ponudb.</w:t>
      </w:r>
    </w:p>
    <w:p w14:paraId="6252731B" w14:textId="2EB3C7A2" w:rsidR="00F07AB0" w:rsidRPr="00932008" w:rsidRDefault="00F07AB0" w:rsidP="00F07AB0">
      <w:pPr>
        <w:pStyle w:val="Odstavekseznama"/>
        <w:numPr>
          <w:ilvl w:val="0"/>
          <w:numId w:val="36"/>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w:t>
      </w:r>
    </w:p>
    <w:p w14:paraId="42513BA8" w14:textId="13B826BA"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Ponudnik mora imeti v skladu z veljavnimi predpisi ves čas trajanja pogodbe zavarovano svojo odgovornost za škodo, ki bi utegnila nastati naročniku in tretjim osebam v zvezi z opravljanjem njegove dejavnosti.</w:t>
      </w:r>
    </w:p>
    <w:p w14:paraId="1AB26DC9" w14:textId="678564AF"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Način izpolnjevanja:</w:t>
      </w:r>
    </w:p>
    <w:p w14:paraId="03748B62" w14:textId="0F318BBD" w:rsidR="00F07AB0" w:rsidRPr="00932008" w:rsidRDefault="00F07AB0" w:rsidP="00F07AB0">
      <w:pPr>
        <w:pStyle w:val="Odstavekseznama"/>
        <w:ind w:left="1440"/>
        <w:jc w:val="both"/>
        <w:rPr>
          <w:rFonts w:asciiTheme="majorHAnsi" w:hAnsiTheme="majorHAnsi" w:cstheme="majorHAnsi"/>
          <w:kern w:val="36"/>
          <w:sz w:val="20"/>
          <w:szCs w:val="20"/>
        </w:rPr>
      </w:pPr>
      <w:bookmarkStart w:id="2" w:name="_Hlk527961782"/>
      <w:r w:rsidRPr="00932008">
        <w:rPr>
          <w:rFonts w:asciiTheme="majorHAnsi" w:hAnsiTheme="majorHAnsi" w:cstheme="majorHAnsi"/>
          <w:kern w:val="36"/>
          <w:sz w:val="20"/>
          <w:szCs w:val="20"/>
        </w:rPr>
        <w:t>Pogoj mora izpolniti ponudnik. V primeru partnerske ponudbe mora pogoj izpolniti vsak izmed partnerjev</w:t>
      </w:r>
      <w:bookmarkEnd w:id="2"/>
      <w:r w:rsidRPr="00932008">
        <w:rPr>
          <w:rFonts w:asciiTheme="majorHAnsi" w:hAnsiTheme="majorHAnsi" w:cstheme="majorHAnsi"/>
          <w:kern w:val="36"/>
          <w:sz w:val="20"/>
          <w:szCs w:val="20"/>
        </w:rPr>
        <w:t>.</w:t>
      </w:r>
    </w:p>
    <w:p w14:paraId="7ACA9A43" w14:textId="3429F521"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Zahtevano dokazilo:</w:t>
      </w:r>
    </w:p>
    <w:p w14:paraId="48ADCAF4" w14:textId="0A7B2B10" w:rsidR="00F07AB0" w:rsidRPr="00932008" w:rsidRDefault="00F07AB0" w:rsidP="00F07AB0">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Izpolnjen obrazec </w:t>
      </w:r>
      <w:r w:rsidR="00457AB8"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t>Izjava za gospodarski subjekt</w:t>
      </w:r>
      <w:r w:rsidR="00457AB8"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t xml:space="preserve"> in predložitev kopije zavarovalne police.</w:t>
      </w:r>
    </w:p>
    <w:p w14:paraId="11352FB2" w14:textId="48687647" w:rsidR="006D03D4" w:rsidRPr="00932008" w:rsidRDefault="006D03D4" w:rsidP="006D03D4">
      <w:pPr>
        <w:pStyle w:val="Odstavekseznama"/>
        <w:numPr>
          <w:ilvl w:val="0"/>
          <w:numId w:val="36"/>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w:t>
      </w:r>
    </w:p>
    <w:p w14:paraId="5D5EA6F0" w14:textId="17483353" w:rsidR="006D03D4" w:rsidRPr="00932008" w:rsidRDefault="006D03D4" w:rsidP="006D03D4">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Ponudnik nudi plačilni rok, ki je 30. (trideseti) dan in ki prične teči z dnem prejema pravilno izstavljenega e-računa.</w:t>
      </w:r>
    </w:p>
    <w:p w14:paraId="47E5A83B" w14:textId="5E62F552" w:rsidR="006D03D4" w:rsidRPr="00932008" w:rsidRDefault="006D03D4" w:rsidP="006D03D4">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Način izpolnjevanja:</w:t>
      </w:r>
    </w:p>
    <w:p w14:paraId="156A3A83" w14:textId="3D3A9DFF" w:rsidR="006D03D4" w:rsidRPr="00932008" w:rsidRDefault="006D03D4" w:rsidP="006D03D4">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 mora izpolniti ponudnik. V primeru partnerske ponudbe mora pogoj izpolniti vsak izmed partnerjev.</w:t>
      </w:r>
    </w:p>
    <w:p w14:paraId="0CCC20D2" w14:textId="52C8344C" w:rsidR="006D03D4" w:rsidRPr="00932008" w:rsidRDefault="006D03D4" w:rsidP="006D03D4">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Zahtevano dokazilo:</w:t>
      </w:r>
    </w:p>
    <w:p w14:paraId="658B1CE0" w14:textId="767C8158" w:rsidR="006D03D4" w:rsidRPr="00932008" w:rsidRDefault="006D03D4" w:rsidP="006D03D4">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Izpolnjen obrazec </w:t>
      </w:r>
      <w:r w:rsidR="00457AB8"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t>Izjava za gospodarski subjekt</w:t>
      </w:r>
      <w:r w:rsidR="00457AB8"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t>.</w:t>
      </w:r>
    </w:p>
    <w:p w14:paraId="2AA6587D" w14:textId="79D8F963" w:rsidR="000A556C" w:rsidRPr="00932008" w:rsidRDefault="000A556C" w:rsidP="000A556C">
      <w:pPr>
        <w:pStyle w:val="Odstavekseznama"/>
        <w:numPr>
          <w:ilvl w:val="0"/>
          <w:numId w:val="34"/>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Pogoji za izkazovanje tehnične in strokovne sposobnosti:</w:t>
      </w:r>
    </w:p>
    <w:p w14:paraId="7C022882" w14:textId="33516CD0" w:rsidR="000A556C" w:rsidRPr="00932008" w:rsidRDefault="000A556C" w:rsidP="000A556C">
      <w:pPr>
        <w:pStyle w:val="Odstavekseznama"/>
        <w:numPr>
          <w:ilvl w:val="0"/>
          <w:numId w:val="37"/>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Referenčni pogoj</w:t>
      </w:r>
    </w:p>
    <w:p w14:paraId="40D56DBD" w14:textId="3346F795" w:rsidR="000A556C" w:rsidRPr="00932008" w:rsidRDefault="000A556C" w:rsidP="000A556C">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Ponudnik mora izkazati, da je </w:t>
      </w:r>
      <w:bookmarkStart w:id="3" w:name="_Hlk528063644"/>
      <w:r w:rsidRPr="00932008">
        <w:rPr>
          <w:rFonts w:asciiTheme="majorHAnsi" w:hAnsiTheme="majorHAnsi" w:cstheme="majorHAnsi"/>
          <w:kern w:val="36"/>
          <w:sz w:val="20"/>
          <w:szCs w:val="20"/>
        </w:rPr>
        <w:t>v zadnjih petih letih pred rokom za oddajo ponudb uspešno zaključil vsaj en primerljiv referenčni posel. Kot primerljiv referenčni posel se bo štel, katerega projekt gradbenih del je znašal najmanj 80.000 EUR brez DDV. Referenca mora biti na območju EU.</w:t>
      </w:r>
      <w:bookmarkEnd w:id="3"/>
    </w:p>
    <w:p w14:paraId="4494CBF9" w14:textId="1E290B78" w:rsidR="000A556C" w:rsidRPr="00932008" w:rsidRDefault="000A556C" w:rsidP="000A556C">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 mora izpolniti ponudnik</w:t>
      </w:r>
      <w:r w:rsidR="00C82442" w:rsidRPr="00932008">
        <w:rPr>
          <w:rFonts w:asciiTheme="majorHAnsi" w:hAnsiTheme="majorHAnsi" w:cstheme="majorHAnsi"/>
          <w:kern w:val="36"/>
          <w:sz w:val="20"/>
          <w:szCs w:val="20"/>
        </w:rPr>
        <w:t xml:space="preserve">, V primeru partnerske ponudbe mora pogoj izpolniti vsaj eden izmed partnerjev. </w:t>
      </w:r>
    </w:p>
    <w:p w14:paraId="27A9B710" w14:textId="45546754" w:rsidR="00C82442" w:rsidRPr="00932008" w:rsidRDefault="00C82442" w:rsidP="000A556C">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Ponudnik referenčne posle vnese v obrazec Seznam referenc. Referenčna dela morajo biti potrjena s strani naročnika referenčnega posla na obrazcu naročnika iz te razpisne dokumentacije.</w:t>
      </w:r>
    </w:p>
    <w:p w14:paraId="520CDD01" w14:textId="7E1E21B5" w:rsidR="00C82442" w:rsidRPr="00932008" w:rsidRDefault="00C82442" w:rsidP="00C82442">
      <w:pPr>
        <w:pStyle w:val="Odstavekseznama"/>
        <w:numPr>
          <w:ilvl w:val="0"/>
          <w:numId w:val="37"/>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w:t>
      </w:r>
    </w:p>
    <w:p w14:paraId="6B9A2017" w14:textId="351C73B8" w:rsidR="00C82442" w:rsidRPr="00932008" w:rsidRDefault="00C82442" w:rsidP="00C82442">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Ponudnik potrjuje, da je seznanjen z obstoječo dokumentacijo naročnika, s predvideno lokacijo montaže, predvidenim načinom izvedbe ter obstoječim stanjem na terenu. </w:t>
      </w:r>
    </w:p>
    <w:p w14:paraId="12CE01C7" w14:textId="77777777" w:rsidR="00C82442" w:rsidRPr="00932008" w:rsidRDefault="00C82442" w:rsidP="00C82442">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Način izpolnjevanja: </w:t>
      </w:r>
    </w:p>
    <w:p w14:paraId="636BEA83" w14:textId="1F902885" w:rsidR="00C82442" w:rsidRPr="00932008" w:rsidRDefault="00C82442" w:rsidP="00C82442">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 mora izpolniti ponudnik. V primeru partnerske ponudbe morajo pogoj izpolniti vsi partnerji skupaj.</w:t>
      </w:r>
    </w:p>
    <w:p w14:paraId="3E108CDD" w14:textId="77777777" w:rsidR="00C82442" w:rsidRPr="00932008" w:rsidRDefault="00C82442" w:rsidP="00C82442">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Način dokazovanja:</w:t>
      </w:r>
    </w:p>
    <w:p w14:paraId="4439157C" w14:textId="645EF651" w:rsidR="00C82442" w:rsidRPr="00932008" w:rsidRDefault="00C82442" w:rsidP="00C82442">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Ponudnik izpolnjevanje pogoja potrdi s podpisom izjave v obrazcu »Ponudba« in predložitvijo obrazca Potrdilo o ogledu.</w:t>
      </w:r>
    </w:p>
    <w:p w14:paraId="03CD7A36" w14:textId="7F2451F7" w:rsidR="006D03D4" w:rsidRPr="00932008" w:rsidRDefault="00C82442" w:rsidP="00C82442">
      <w:pPr>
        <w:pStyle w:val="Odstavekseznama"/>
        <w:numPr>
          <w:ilvl w:val="0"/>
          <w:numId w:val="37"/>
        </w:numPr>
        <w:rPr>
          <w:rFonts w:asciiTheme="majorHAnsi" w:hAnsiTheme="majorHAnsi" w:cstheme="majorHAnsi"/>
          <w:kern w:val="36"/>
          <w:sz w:val="20"/>
          <w:szCs w:val="20"/>
        </w:rPr>
      </w:pPr>
      <w:r w:rsidRPr="00932008">
        <w:rPr>
          <w:rFonts w:asciiTheme="majorHAnsi" w:hAnsiTheme="majorHAnsi" w:cstheme="majorHAnsi"/>
          <w:kern w:val="36"/>
          <w:sz w:val="20"/>
          <w:szCs w:val="20"/>
        </w:rPr>
        <w:t>Pogoj</w:t>
      </w:r>
    </w:p>
    <w:p w14:paraId="7B63E7A3" w14:textId="6606C097" w:rsidR="00C82442" w:rsidRPr="00932008" w:rsidRDefault="00C82442" w:rsidP="00C82442">
      <w:pPr>
        <w:pStyle w:val="Odstavekseznama"/>
        <w:ind w:left="1440"/>
        <w:jc w:val="both"/>
        <w:rPr>
          <w:rFonts w:asciiTheme="majorHAnsi" w:hAnsiTheme="majorHAnsi" w:cstheme="majorHAnsi"/>
          <w:kern w:val="36"/>
          <w:sz w:val="20"/>
          <w:szCs w:val="20"/>
        </w:rPr>
      </w:pPr>
      <w:bookmarkStart w:id="4" w:name="_Hlk513791659"/>
      <w:r w:rsidRPr="00932008">
        <w:rPr>
          <w:rFonts w:asciiTheme="majorHAnsi" w:hAnsiTheme="majorHAnsi" w:cstheme="majorHAnsi"/>
          <w:kern w:val="36"/>
          <w:sz w:val="20"/>
          <w:szCs w:val="20"/>
        </w:rPr>
        <w:t>Ponudnik mora biti kadrovsko in tehnično sposoben izvesti predmetno javno naročilo, in sicer mora razpolagati s tehničnim in strokovnim kadrom za izvedbo javnega naročila ter mora imeti na voljo zadostne kapacitete (orodja, obratno in tehnično opremo) za izvedbo razpisanih del.</w:t>
      </w:r>
      <w:bookmarkEnd w:id="4"/>
    </w:p>
    <w:p w14:paraId="27E459E5" w14:textId="5398FB36" w:rsidR="00C82442" w:rsidRPr="00932008" w:rsidRDefault="00C82442" w:rsidP="00C82442">
      <w:pPr>
        <w:pStyle w:val="Odstavekseznama"/>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              </w:t>
      </w:r>
      <w:r w:rsidR="001D621C" w:rsidRPr="00932008">
        <w:rPr>
          <w:rFonts w:asciiTheme="majorHAnsi" w:hAnsiTheme="majorHAnsi" w:cstheme="majorHAnsi"/>
          <w:kern w:val="36"/>
          <w:sz w:val="20"/>
          <w:szCs w:val="20"/>
        </w:rPr>
        <w:t xml:space="preserve"> </w:t>
      </w:r>
      <w:r w:rsidRPr="00932008">
        <w:rPr>
          <w:rFonts w:asciiTheme="majorHAnsi" w:hAnsiTheme="majorHAnsi" w:cstheme="majorHAnsi"/>
          <w:kern w:val="36"/>
          <w:sz w:val="20"/>
          <w:szCs w:val="20"/>
        </w:rPr>
        <w:t xml:space="preserve">Način izpolnjevanja: </w:t>
      </w:r>
    </w:p>
    <w:p w14:paraId="2C174B2E" w14:textId="37CD6408" w:rsidR="00C82442" w:rsidRPr="00932008" w:rsidRDefault="00C82442" w:rsidP="00C82442">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 mora izpolniti ponudnik. V primeru partnerske ponudbe morajo pogoj izpolniti vsi partnerji skupaj.</w:t>
      </w:r>
    </w:p>
    <w:p w14:paraId="5D836790" w14:textId="21F43D08" w:rsidR="00C82442" w:rsidRPr="00932008" w:rsidRDefault="00C82442" w:rsidP="00C82442">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Način dokazovanja:</w:t>
      </w:r>
    </w:p>
    <w:p w14:paraId="31D63393" w14:textId="544630BC" w:rsidR="00C82442" w:rsidRPr="00932008" w:rsidRDefault="00C82442" w:rsidP="00C82442">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Izpolnjen obrazec Izjava za gospodarski subjekt in </w:t>
      </w:r>
      <w:r w:rsidR="001D621C" w:rsidRPr="00932008">
        <w:rPr>
          <w:rFonts w:asciiTheme="majorHAnsi" w:hAnsiTheme="majorHAnsi" w:cstheme="majorHAnsi"/>
          <w:kern w:val="36"/>
          <w:sz w:val="20"/>
          <w:szCs w:val="20"/>
        </w:rPr>
        <w:t>Izjava o tehničnem osebju.</w:t>
      </w:r>
    </w:p>
    <w:p w14:paraId="23C86C3F" w14:textId="4D34D827" w:rsidR="001D621C" w:rsidRPr="00932008" w:rsidRDefault="001D621C" w:rsidP="001D621C">
      <w:pPr>
        <w:pStyle w:val="Odstavekseznama"/>
        <w:numPr>
          <w:ilvl w:val="0"/>
          <w:numId w:val="37"/>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w:t>
      </w:r>
    </w:p>
    <w:p w14:paraId="340221AF" w14:textId="67C2DBE4" w:rsidR="001D621C" w:rsidRPr="00932008" w:rsidRDefault="001D621C" w:rsidP="001D621C">
      <w:pPr>
        <w:pStyle w:val="Odstavekseznama"/>
        <w:ind w:left="1440"/>
        <w:jc w:val="both"/>
        <w:rPr>
          <w:rFonts w:asciiTheme="majorHAnsi" w:hAnsiTheme="majorHAnsi" w:cstheme="majorHAnsi"/>
          <w:kern w:val="36"/>
          <w:sz w:val="20"/>
          <w:szCs w:val="20"/>
        </w:rPr>
      </w:pPr>
      <w:bookmarkStart w:id="5" w:name="_Hlk513791726"/>
      <w:r w:rsidRPr="00932008">
        <w:rPr>
          <w:rFonts w:asciiTheme="majorHAnsi" w:hAnsiTheme="majorHAnsi" w:cstheme="majorHAnsi"/>
          <w:kern w:val="36"/>
          <w:sz w:val="20"/>
          <w:szCs w:val="20"/>
        </w:rPr>
        <w:t xml:space="preserve">Ponudnik mora dela izvesti v skladu s pravili stroke in navodili strokovnega nadzora s strani naročnika. Ponudnik mora upoštevati obveznosti, ki izhajajo iz predpisov o varstvu zaposlenih, obveznosti, ki </w:t>
      </w:r>
      <w:r w:rsidRPr="00932008">
        <w:rPr>
          <w:rFonts w:asciiTheme="majorHAnsi" w:hAnsiTheme="majorHAnsi" w:cstheme="majorHAnsi"/>
          <w:kern w:val="36"/>
          <w:sz w:val="20"/>
          <w:szCs w:val="20"/>
        </w:rPr>
        <w:lastRenderedPageBreak/>
        <w:t>izhajajo iz predpisov o ureditvi delovnih pogojev in upoštevati predpise, ki urejajo varnost in zdravje pri delu.</w:t>
      </w:r>
      <w:bookmarkEnd w:id="5"/>
    </w:p>
    <w:p w14:paraId="397AB90F" w14:textId="33C6189B" w:rsidR="001D621C" w:rsidRPr="00932008" w:rsidRDefault="001D621C" w:rsidP="001D621C">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Način izpolnjevanja:</w:t>
      </w:r>
    </w:p>
    <w:p w14:paraId="51AAC421" w14:textId="0B7CE533" w:rsidR="001D621C" w:rsidRPr="00932008" w:rsidRDefault="001D621C" w:rsidP="001D621C">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Pogoj mora izpolniti ponudnik. V primeru partnerske ponudbe morajo pogoj izpolniti vsi partnerji skupaj.</w:t>
      </w:r>
    </w:p>
    <w:p w14:paraId="5171876E" w14:textId="3AD9D56B" w:rsidR="001D621C" w:rsidRPr="00932008" w:rsidRDefault="001D621C" w:rsidP="001D621C">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Način dokazovanja:</w:t>
      </w:r>
    </w:p>
    <w:p w14:paraId="51DD3253" w14:textId="0B0C1B73" w:rsidR="001D621C" w:rsidRPr="00932008" w:rsidRDefault="001D621C" w:rsidP="001D621C">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Izpolnjen obrazec Izjava za gospodarski subjekt.</w:t>
      </w:r>
    </w:p>
    <w:p w14:paraId="514A8630" w14:textId="6F488965" w:rsidR="00C82442" w:rsidRPr="00932008" w:rsidRDefault="00C82442" w:rsidP="00C82442">
      <w:pPr>
        <w:pStyle w:val="Odstavekseznama"/>
        <w:numPr>
          <w:ilvl w:val="0"/>
          <w:numId w:val="37"/>
        </w:numPr>
        <w:rPr>
          <w:rFonts w:asciiTheme="majorHAnsi" w:hAnsiTheme="majorHAnsi" w:cstheme="majorHAnsi"/>
          <w:kern w:val="36"/>
          <w:sz w:val="20"/>
          <w:szCs w:val="20"/>
        </w:rPr>
      </w:pPr>
      <w:r w:rsidRPr="00932008">
        <w:rPr>
          <w:rFonts w:asciiTheme="majorHAnsi" w:hAnsiTheme="majorHAnsi" w:cstheme="majorHAnsi"/>
          <w:kern w:val="36"/>
          <w:sz w:val="20"/>
          <w:szCs w:val="20"/>
        </w:rPr>
        <w:t>Pogoj</w:t>
      </w:r>
    </w:p>
    <w:p w14:paraId="1DFC232B" w14:textId="58513790" w:rsidR="00C82442" w:rsidRPr="00932008" w:rsidRDefault="00C82442" w:rsidP="00C82442">
      <w:pPr>
        <w:pStyle w:val="Odstavekseznama"/>
        <w:ind w:left="1440"/>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Ponudnik mora v ponudbi imenovati odgovornega vodjo del, ki mora izpolnjevati vse z zakonom predpisane pogoje za opravljanje imenovane funkcije. </w:t>
      </w:r>
    </w:p>
    <w:p w14:paraId="6CDDF558" w14:textId="77777777" w:rsidR="00C82442" w:rsidRPr="00932008" w:rsidRDefault="00C82442" w:rsidP="00C82442">
      <w:pPr>
        <w:pStyle w:val="Odstavekseznama"/>
        <w:ind w:left="1440"/>
        <w:rPr>
          <w:rFonts w:asciiTheme="majorHAnsi" w:hAnsiTheme="majorHAnsi" w:cstheme="majorHAnsi"/>
          <w:kern w:val="36"/>
          <w:sz w:val="20"/>
          <w:szCs w:val="20"/>
        </w:rPr>
      </w:pPr>
      <w:r w:rsidRPr="00932008">
        <w:rPr>
          <w:rFonts w:asciiTheme="majorHAnsi" w:hAnsiTheme="majorHAnsi" w:cstheme="majorHAnsi"/>
          <w:kern w:val="36"/>
          <w:sz w:val="20"/>
          <w:szCs w:val="20"/>
        </w:rPr>
        <w:t>Način izpolnjevanja:</w:t>
      </w:r>
    </w:p>
    <w:p w14:paraId="79DD36BA" w14:textId="3ECD75E4" w:rsidR="00C82442" w:rsidRPr="00932008" w:rsidRDefault="00C82442" w:rsidP="00C82442">
      <w:pPr>
        <w:pStyle w:val="Odstavekseznama"/>
        <w:ind w:left="1440"/>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Pogoj mora izpolniti ponudnik. V primeru partnerske ponudbe mora pogoj izpolniti vsaj eden od partnerjev. </w:t>
      </w:r>
    </w:p>
    <w:p w14:paraId="3689844B" w14:textId="7DFA2BBE" w:rsidR="00C82442" w:rsidRPr="00932008" w:rsidRDefault="00C82442" w:rsidP="00C82442">
      <w:pPr>
        <w:pStyle w:val="Odstavekseznama"/>
        <w:ind w:left="1440"/>
        <w:rPr>
          <w:rFonts w:asciiTheme="majorHAnsi" w:hAnsiTheme="majorHAnsi" w:cstheme="majorHAnsi"/>
          <w:kern w:val="36"/>
          <w:sz w:val="20"/>
          <w:szCs w:val="20"/>
        </w:rPr>
      </w:pPr>
      <w:r w:rsidRPr="00932008">
        <w:rPr>
          <w:rFonts w:asciiTheme="majorHAnsi" w:hAnsiTheme="majorHAnsi" w:cstheme="majorHAnsi"/>
          <w:kern w:val="36"/>
          <w:sz w:val="20"/>
          <w:szCs w:val="20"/>
        </w:rPr>
        <w:t>Zahtevano dokazilo:</w:t>
      </w:r>
    </w:p>
    <w:p w14:paraId="016D04AC" w14:textId="36E37560" w:rsidR="00AB60D4" w:rsidRPr="00932008" w:rsidRDefault="00AB60D4" w:rsidP="00C82442">
      <w:pPr>
        <w:pStyle w:val="Odstavekseznama"/>
        <w:ind w:left="1440"/>
        <w:rPr>
          <w:rFonts w:asciiTheme="majorHAnsi" w:hAnsiTheme="majorHAnsi" w:cstheme="majorHAnsi"/>
          <w:kern w:val="36"/>
          <w:sz w:val="20"/>
          <w:szCs w:val="20"/>
        </w:rPr>
      </w:pPr>
      <w:r w:rsidRPr="00932008">
        <w:rPr>
          <w:rFonts w:asciiTheme="majorHAnsi" w:hAnsiTheme="majorHAnsi" w:cstheme="majorHAnsi"/>
          <w:kern w:val="36"/>
          <w:sz w:val="20"/>
          <w:szCs w:val="20"/>
        </w:rPr>
        <w:t>Izpolnjen obrazec Izjava za gospodarski subjekt in Izjava o tehničnem osebju.</w:t>
      </w:r>
    </w:p>
    <w:p w14:paraId="4F1AAB81" w14:textId="5EA58E98" w:rsidR="0073792F" w:rsidRPr="00932008" w:rsidRDefault="0073792F" w:rsidP="0073792F">
      <w:pPr>
        <w:pStyle w:val="Odstavekseznama"/>
        <w:numPr>
          <w:ilvl w:val="0"/>
          <w:numId w:val="37"/>
        </w:numPr>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Pogoj – Temeljne </w:t>
      </w:r>
      <w:proofErr w:type="spellStart"/>
      <w:r w:rsidRPr="00932008">
        <w:rPr>
          <w:rFonts w:asciiTheme="majorHAnsi" w:hAnsiTheme="majorHAnsi" w:cstheme="majorHAnsi"/>
          <w:kern w:val="36"/>
          <w:sz w:val="20"/>
          <w:szCs w:val="20"/>
        </w:rPr>
        <w:t>okoljske</w:t>
      </w:r>
      <w:proofErr w:type="spellEnd"/>
      <w:r w:rsidRPr="00932008">
        <w:rPr>
          <w:rFonts w:asciiTheme="majorHAnsi" w:hAnsiTheme="majorHAnsi" w:cstheme="majorHAnsi"/>
          <w:kern w:val="36"/>
          <w:sz w:val="20"/>
          <w:szCs w:val="20"/>
        </w:rPr>
        <w:t xml:space="preserve"> zahteve v skladu z določili Uredbe o zelenem javnem naročanju (Uradni list RS, št. št. 51/2017)</w:t>
      </w:r>
    </w:p>
    <w:p w14:paraId="105C449F" w14:textId="7362F2EB" w:rsidR="008E4B52" w:rsidRPr="00932008" w:rsidRDefault="008E4B52" w:rsidP="008E4B52">
      <w:pPr>
        <w:pStyle w:val="Odstavekseznama"/>
        <w:ind w:left="1440"/>
        <w:rPr>
          <w:rFonts w:asciiTheme="majorHAnsi" w:hAnsiTheme="majorHAnsi" w:cstheme="majorHAnsi"/>
          <w:kern w:val="36"/>
          <w:sz w:val="20"/>
          <w:szCs w:val="20"/>
        </w:rPr>
      </w:pPr>
      <w:r w:rsidRPr="00932008">
        <w:rPr>
          <w:rFonts w:asciiTheme="majorHAnsi" w:hAnsiTheme="majorHAnsi" w:cstheme="majorHAnsi"/>
          <w:kern w:val="36"/>
          <w:sz w:val="20"/>
          <w:szCs w:val="20"/>
        </w:rPr>
        <w:t>Pogoj mora izpolniti ponudnik. V primeru partnerske ponudbe mora pogoj izpolniti vsaj eden od partnerjev.</w:t>
      </w:r>
    </w:p>
    <w:p w14:paraId="360E1057" w14:textId="0C28B54A" w:rsidR="008E4B52" w:rsidRPr="00932008" w:rsidRDefault="008E4B52" w:rsidP="008E4B52">
      <w:pPr>
        <w:pStyle w:val="Odstavekseznama"/>
        <w:ind w:left="1440"/>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Zahtevano dokazilo: </w:t>
      </w:r>
    </w:p>
    <w:p w14:paraId="10BF976D" w14:textId="6E8F51F8" w:rsidR="008E4B52" w:rsidRPr="00932008" w:rsidRDefault="008E4B52" w:rsidP="008E4B52">
      <w:pPr>
        <w:pStyle w:val="Odstavekseznama"/>
        <w:ind w:left="1440"/>
        <w:rPr>
          <w:rFonts w:asciiTheme="majorHAnsi" w:hAnsiTheme="majorHAnsi" w:cstheme="majorHAnsi"/>
          <w:kern w:val="36"/>
          <w:sz w:val="20"/>
          <w:szCs w:val="20"/>
        </w:rPr>
      </w:pPr>
      <w:r w:rsidRPr="00932008">
        <w:rPr>
          <w:rFonts w:asciiTheme="majorHAnsi" w:hAnsiTheme="majorHAnsi" w:cstheme="majorHAnsi"/>
          <w:kern w:val="36"/>
          <w:sz w:val="20"/>
          <w:szCs w:val="20"/>
        </w:rPr>
        <w:t>Izpolnjen obrazec Izjava za gospodarski subjekt.</w:t>
      </w:r>
    </w:p>
    <w:p w14:paraId="7C329ABC" w14:textId="49D1060F" w:rsidR="0073792F" w:rsidRPr="00932008" w:rsidRDefault="0073792F" w:rsidP="0073792F">
      <w:pPr>
        <w:pStyle w:val="Odstavekseznama"/>
        <w:ind w:left="1440"/>
        <w:rPr>
          <w:rFonts w:asciiTheme="majorHAnsi" w:hAnsiTheme="majorHAnsi" w:cstheme="majorHAnsi"/>
          <w:kern w:val="36"/>
          <w:sz w:val="20"/>
          <w:szCs w:val="20"/>
        </w:rPr>
      </w:pPr>
    </w:p>
    <w:p w14:paraId="3A2903E8" w14:textId="5E448717" w:rsidR="00C82442" w:rsidRPr="00932008" w:rsidRDefault="00A2642C" w:rsidP="00A2642C">
      <w:pPr>
        <w:pStyle w:val="Odstavekseznama"/>
        <w:numPr>
          <w:ilvl w:val="0"/>
          <w:numId w:val="11"/>
        </w:numPr>
        <w:rPr>
          <w:rFonts w:asciiTheme="majorHAnsi" w:hAnsiTheme="majorHAnsi" w:cstheme="majorHAnsi"/>
          <w:kern w:val="36"/>
          <w:sz w:val="20"/>
          <w:szCs w:val="20"/>
        </w:rPr>
      </w:pPr>
      <w:r w:rsidRPr="00932008">
        <w:rPr>
          <w:rFonts w:asciiTheme="majorHAnsi" w:hAnsiTheme="majorHAnsi" w:cstheme="majorHAnsi"/>
          <w:kern w:val="36"/>
          <w:sz w:val="20"/>
          <w:szCs w:val="20"/>
        </w:rPr>
        <w:t>Predložitev ESPD obrazca</w:t>
      </w:r>
      <w:r w:rsidR="0073792F" w:rsidRPr="00932008">
        <w:rPr>
          <w:rFonts w:asciiTheme="majorHAnsi" w:hAnsiTheme="majorHAnsi" w:cstheme="majorHAnsi"/>
          <w:kern w:val="36"/>
          <w:sz w:val="20"/>
          <w:szCs w:val="20"/>
        </w:rPr>
        <w:t>:</w:t>
      </w:r>
    </w:p>
    <w:p w14:paraId="0E2B1A48" w14:textId="6EF29B57" w:rsidR="00A2642C" w:rsidRPr="00932008" w:rsidRDefault="00A2642C" w:rsidP="00A2642C">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Kandidat mora izkazati, da zanj ne obstajajo razlogi za izključitev ter da izpolnjuje vse navedene pogoje za ugotavljanje sposobnosti. Za namene dokazovanja izpolnjevanja vseh zahtev in pogojev za ugotavljanje sposobnosti mora kandidat k ponudbi priložiti dokazila, kot so navedena pri posamezni zahtevi oz. pogoju. </w:t>
      </w:r>
      <w:r w:rsidR="00E52654" w:rsidRPr="00932008">
        <w:rPr>
          <w:rFonts w:asciiTheme="majorHAnsi" w:hAnsiTheme="majorHAnsi" w:cstheme="majorHAnsi"/>
          <w:kern w:val="36"/>
          <w:sz w:val="20"/>
          <w:szCs w:val="20"/>
        </w:rPr>
        <w:t>Naročnik</w:t>
      </w:r>
      <w:r w:rsidRPr="00932008">
        <w:rPr>
          <w:rFonts w:asciiTheme="majorHAnsi" w:hAnsiTheme="majorHAnsi" w:cstheme="majorHAnsi"/>
          <w:kern w:val="36"/>
          <w:sz w:val="20"/>
          <w:szCs w:val="20"/>
        </w:rPr>
        <w:t xml:space="preserve"> si pridržuje pravico kadarkoli med postopkom pozvati kandidata k predložitvi vseh dokazil ali del dokazil v zvezi z navedbami v ESPD obrazcu ter predložitvi drugih dokazil ali pojasnil v zvezi z navedbami iz prijavne dokumentacije ali k njej predloženih dokumentov ali listin.</w:t>
      </w:r>
    </w:p>
    <w:p w14:paraId="269C00A5" w14:textId="77777777" w:rsidR="00A2642C" w:rsidRPr="00932008" w:rsidRDefault="00A2642C" w:rsidP="00A2642C">
      <w:pPr>
        <w:pStyle w:val="Odstavekseznama"/>
        <w:rPr>
          <w:rFonts w:asciiTheme="majorHAnsi" w:hAnsiTheme="majorHAnsi" w:cstheme="majorHAnsi"/>
          <w:kern w:val="36"/>
          <w:sz w:val="20"/>
          <w:szCs w:val="20"/>
        </w:rPr>
      </w:pPr>
      <w:r w:rsidRPr="00932008">
        <w:rPr>
          <w:rFonts w:asciiTheme="majorHAnsi" w:hAnsiTheme="majorHAnsi" w:cstheme="majorHAnsi"/>
          <w:kern w:val="36"/>
          <w:sz w:val="20"/>
          <w:szCs w:val="20"/>
        </w:rPr>
        <w:t>ESPD obrazec</w:t>
      </w:r>
    </w:p>
    <w:p w14:paraId="027C3241" w14:textId="599F0049" w:rsidR="00A2642C" w:rsidRPr="00932008" w:rsidRDefault="00A2642C" w:rsidP="00A2642C">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Kandidat je dolžan zagotoviti, da vsak gospodarski subjekt, ki nastopa v posamezni ponudbi (kandidat, partner v skupni ponudbi in imenovani podizvajalci) predloži ESPD obrazec. Gospodarski subjekt </w:t>
      </w:r>
      <w:r w:rsidR="00E52654" w:rsidRPr="00932008">
        <w:rPr>
          <w:rFonts w:asciiTheme="majorHAnsi" w:hAnsiTheme="majorHAnsi" w:cstheme="majorHAnsi"/>
          <w:kern w:val="36"/>
          <w:sz w:val="20"/>
          <w:szCs w:val="20"/>
        </w:rPr>
        <w:t>naročnikov</w:t>
      </w:r>
      <w:r w:rsidRPr="00932008">
        <w:rPr>
          <w:rFonts w:asciiTheme="majorHAnsi" w:hAnsiTheme="majorHAnsi" w:cstheme="majorHAnsi"/>
          <w:kern w:val="36"/>
          <w:sz w:val="20"/>
          <w:szCs w:val="20"/>
        </w:rPr>
        <w:t xml:space="preserve"> obrazec ESPD (»</w:t>
      </w:r>
      <w:proofErr w:type="spellStart"/>
      <w:r w:rsidRPr="00932008">
        <w:rPr>
          <w:rFonts w:asciiTheme="majorHAnsi" w:hAnsiTheme="majorHAnsi" w:cstheme="majorHAnsi"/>
          <w:kern w:val="36"/>
          <w:sz w:val="20"/>
          <w:szCs w:val="20"/>
        </w:rPr>
        <w:t>Naročnik_ESPD</w:t>
      </w:r>
      <w:proofErr w:type="spellEnd"/>
      <w:r w:rsidRPr="00932008">
        <w:rPr>
          <w:rFonts w:asciiTheme="majorHAnsi" w:hAnsiTheme="majorHAnsi" w:cstheme="majorHAnsi"/>
          <w:kern w:val="36"/>
          <w:sz w:val="20"/>
          <w:szCs w:val="20"/>
        </w:rPr>
        <w:t xml:space="preserve">«, datoteka XML) uvozi na spletni strani Portala javnih naročil/ESPD: </w:t>
      </w:r>
      <w:hyperlink r:id="rId12" w:history="1">
        <w:r w:rsidRPr="00932008">
          <w:rPr>
            <w:rStyle w:val="Hiperpovezava"/>
            <w:rFonts w:asciiTheme="majorHAnsi" w:hAnsiTheme="majorHAnsi" w:cstheme="majorHAnsi"/>
            <w:color w:val="auto"/>
            <w:kern w:val="36"/>
            <w:sz w:val="20"/>
            <w:szCs w:val="20"/>
          </w:rPr>
          <w:t>http://www.enarocanje.si/_ESPD/</w:t>
        </w:r>
      </w:hyperlink>
      <w:r w:rsidRPr="00932008">
        <w:rPr>
          <w:rFonts w:asciiTheme="majorHAnsi" w:hAnsiTheme="majorHAnsi" w:cstheme="majorHAnsi"/>
          <w:kern w:val="36"/>
          <w:sz w:val="20"/>
          <w:szCs w:val="20"/>
        </w:rPr>
        <w:t>, v njega neposredno vnese zahtevane podatke, ga natisne ter izpolnjenega in podpisanega predloži v ponudbi.</w:t>
      </w:r>
    </w:p>
    <w:p w14:paraId="38EC18B9" w14:textId="32AB55F4" w:rsidR="00A2642C" w:rsidRPr="00932008" w:rsidRDefault="00A2642C" w:rsidP="00A2642C">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ESPD obrazec je dostopen tudi na </w:t>
      </w:r>
      <w:hyperlink r:id="rId13" w:history="1">
        <w:r w:rsidRPr="00932008">
          <w:rPr>
            <w:rStyle w:val="Hiperpovezava"/>
            <w:rFonts w:asciiTheme="majorHAnsi" w:hAnsiTheme="majorHAnsi" w:cstheme="majorHAnsi"/>
            <w:color w:val="auto"/>
            <w:kern w:val="36"/>
            <w:sz w:val="20"/>
            <w:szCs w:val="20"/>
          </w:rPr>
          <w:t>http://ejn.gov.si/espd</w:t>
        </w:r>
      </w:hyperlink>
      <w:r w:rsidRPr="00932008">
        <w:rPr>
          <w:rFonts w:asciiTheme="majorHAnsi" w:hAnsiTheme="majorHAnsi" w:cstheme="majorHAnsi"/>
          <w:kern w:val="36"/>
          <w:sz w:val="20"/>
          <w:szCs w:val="20"/>
        </w:rPr>
        <w:t xml:space="preserve">. Navodila za uvoz obrazca, so na naslovu </w:t>
      </w:r>
      <w:hyperlink r:id="rId14" w:history="1">
        <w:r w:rsidRPr="00932008">
          <w:rPr>
            <w:rStyle w:val="Hiperpovezava"/>
            <w:rFonts w:asciiTheme="majorHAnsi" w:hAnsiTheme="majorHAnsi" w:cstheme="majorHAnsi"/>
            <w:color w:val="auto"/>
            <w:kern w:val="36"/>
            <w:sz w:val="20"/>
            <w:szCs w:val="20"/>
          </w:rPr>
          <w:t>http://www.enarocanje.si/Dokumenti/Navodila_za_uporabo_ESPD.pdf</w:t>
        </w:r>
      </w:hyperlink>
      <w:r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br/>
        <w:t xml:space="preserve">Kandidat lahko, ne glede na prejšnji odstavek, v tem postopku ponovno uporabi obrazec ESPD, ki je bil že uporabljen v enem izmed prejšnjih postopkov javnega naročanja, in sicer v primeru da so navedene informacije točne in ustrezne ter v skladu </w:t>
      </w:r>
      <w:r w:rsidR="00E52654" w:rsidRPr="00932008">
        <w:rPr>
          <w:rFonts w:asciiTheme="majorHAnsi" w:hAnsiTheme="majorHAnsi" w:cstheme="majorHAnsi"/>
          <w:kern w:val="36"/>
          <w:sz w:val="20"/>
          <w:szCs w:val="20"/>
        </w:rPr>
        <w:t>z</w:t>
      </w:r>
      <w:r w:rsidRPr="00932008">
        <w:rPr>
          <w:rFonts w:asciiTheme="majorHAnsi" w:hAnsiTheme="majorHAnsi" w:cstheme="majorHAnsi"/>
          <w:kern w:val="36"/>
          <w:sz w:val="20"/>
          <w:szCs w:val="20"/>
        </w:rPr>
        <w:t xml:space="preserve"> </w:t>
      </w:r>
      <w:r w:rsidR="00E52654" w:rsidRPr="00932008">
        <w:rPr>
          <w:rFonts w:asciiTheme="majorHAnsi" w:hAnsiTheme="majorHAnsi" w:cstheme="majorHAnsi"/>
          <w:kern w:val="36"/>
          <w:sz w:val="20"/>
          <w:szCs w:val="20"/>
        </w:rPr>
        <w:t>naročnikovimi</w:t>
      </w:r>
      <w:r w:rsidRPr="00932008">
        <w:rPr>
          <w:rFonts w:asciiTheme="majorHAnsi" w:hAnsiTheme="majorHAnsi" w:cstheme="majorHAnsi"/>
          <w:kern w:val="36"/>
          <w:sz w:val="20"/>
          <w:szCs w:val="20"/>
        </w:rPr>
        <w:t xml:space="preserve"> zahtevami iz predmetnega javnega razpisa.</w:t>
      </w:r>
    </w:p>
    <w:p w14:paraId="547D30D2" w14:textId="77777777" w:rsidR="00A2642C" w:rsidRPr="00932008" w:rsidRDefault="00A2642C" w:rsidP="0073792F">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ESPD predstavlja lastno izjavo gospodarskega subjekta o izpolnjevanju zahtev in pogojev za ugotavljanje sposobnosti. Gospodarski subjekt z izpolnitvijo in predložitvijo podpisanega ESPD poda:</w:t>
      </w:r>
    </w:p>
    <w:p w14:paraId="61C6CA4B" w14:textId="77777777" w:rsidR="00A2642C" w:rsidRPr="00932008" w:rsidRDefault="00A2642C" w:rsidP="0073792F">
      <w:pPr>
        <w:pStyle w:val="Odstavekseznama"/>
        <w:numPr>
          <w:ilvl w:val="0"/>
          <w:numId w:val="39"/>
        </w:numPr>
        <w:jc w:val="both"/>
        <w:rPr>
          <w:rFonts w:asciiTheme="majorHAnsi" w:hAnsiTheme="majorHAnsi" w:cstheme="majorHAnsi"/>
          <w:b/>
          <w:kern w:val="36"/>
          <w:sz w:val="20"/>
          <w:szCs w:val="20"/>
        </w:rPr>
      </w:pPr>
      <w:r w:rsidRPr="00932008">
        <w:rPr>
          <w:rFonts w:asciiTheme="majorHAnsi" w:hAnsiTheme="majorHAnsi" w:cstheme="majorHAnsi"/>
          <w:kern w:val="36"/>
          <w:sz w:val="20"/>
          <w:szCs w:val="20"/>
        </w:rPr>
        <w:t xml:space="preserve">izjavo, da zanj (ne) obstajajo razlogi za izključitev, </w:t>
      </w:r>
    </w:p>
    <w:p w14:paraId="224B8F91" w14:textId="77777777" w:rsidR="00A2642C" w:rsidRPr="00932008" w:rsidRDefault="00A2642C" w:rsidP="0073792F">
      <w:pPr>
        <w:pStyle w:val="Odstavekseznama"/>
        <w:numPr>
          <w:ilvl w:val="0"/>
          <w:numId w:val="38"/>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izjavo, da (ne-)izpolnjuje pogojev za sodelovanje, </w:t>
      </w:r>
    </w:p>
    <w:p w14:paraId="47CF6BDE" w14:textId="0B119167" w:rsidR="00A2642C" w:rsidRPr="00932008" w:rsidRDefault="00A2642C" w:rsidP="0073792F">
      <w:pPr>
        <w:pStyle w:val="Odstavekseznama"/>
        <w:numPr>
          <w:ilvl w:val="0"/>
          <w:numId w:val="38"/>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pooblastilo na podlagi katerega je </w:t>
      </w:r>
      <w:r w:rsidR="00E52654" w:rsidRPr="00932008">
        <w:rPr>
          <w:rFonts w:asciiTheme="majorHAnsi" w:hAnsiTheme="majorHAnsi" w:cstheme="majorHAnsi"/>
          <w:kern w:val="36"/>
          <w:sz w:val="20"/>
          <w:szCs w:val="20"/>
        </w:rPr>
        <w:t>naro</w:t>
      </w:r>
      <w:r w:rsidR="00AA6F52" w:rsidRPr="00932008">
        <w:rPr>
          <w:rFonts w:asciiTheme="majorHAnsi" w:hAnsiTheme="majorHAnsi" w:cstheme="majorHAnsi"/>
          <w:kern w:val="36"/>
          <w:sz w:val="20"/>
          <w:szCs w:val="20"/>
        </w:rPr>
        <w:t>č</w:t>
      </w:r>
      <w:r w:rsidR="00E52654" w:rsidRPr="00932008">
        <w:rPr>
          <w:rFonts w:asciiTheme="majorHAnsi" w:hAnsiTheme="majorHAnsi" w:cstheme="majorHAnsi"/>
          <w:kern w:val="36"/>
          <w:sz w:val="20"/>
          <w:szCs w:val="20"/>
        </w:rPr>
        <w:t>nik</w:t>
      </w:r>
      <w:r w:rsidRPr="00932008">
        <w:rPr>
          <w:rFonts w:asciiTheme="majorHAnsi" w:hAnsiTheme="majorHAnsi" w:cstheme="majorHAnsi"/>
          <w:kern w:val="36"/>
          <w:sz w:val="20"/>
          <w:szCs w:val="20"/>
        </w:rPr>
        <w:t xml:space="preserve"> pooblaščen in upravičen pridobiti dokazila o izpolnjevanju zahtev in pogojev za ugotavljanje sposobnosti iz uradne evidence v enotnem informacijskem sistemu, ki predstavlja zbirko podatkov o kandidatih ter njihovih prijavah in katerega vodi ministrstvo, pristojno za javna naročila (</w:t>
      </w:r>
      <w:proofErr w:type="spellStart"/>
      <w:r w:rsidRPr="00932008">
        <w:rPr>
          <w:rFonts w:asciiTheme="majorHAnsi" w:hAnsiTheme="majorHAnsi" w:cstheme="majorHAnsi"/>
          <w:kern w:val="36"/>
          <w:sz w:val="20"/>
          <w:szCs w:val="20"/>
        </w:rPr>
        <w:t>z.i</w:t>
      </w:r>
      <w:proofErr w:type="spellEnd"/>
      <w:r w:rsidRPr="00932008">
        <w:rPr>
          <w:rFonts w:asciiTheme="majorHAnsi" w:hAnsiTheme="majorHAnsi" w:cstheme="majorHAnsi"/>
          <w:kern w:val="36"/>
          <w:sz w:val="20"/>
          <w:szCs w:val="20"/>
        </w:rPr>
        <w:t xml:space="preserve">. </w:t>
      </w:r>
      <w:proofErr w:type="spellStart"/>
      <w:r w:rsidRPr="00932008">
        <w:rPr>
          <w:rFonts w:asciiTheme="majorHAnsi" w:hAnsiTheme="majorHAnsi" w:cstheme="majorHAnsi"/>
          <w:kern w:val="36"/>
          <w:sz w:val="20"/>
          <w:szCs w:val="20"/>
        </w:rPr>
        <w:t>eDosje</w:t>
      </w:r>
      <w:proofErr w:type="spellEnd"/>
      <w:r w:rsidRPr="00932008">
        <w:rPr>
          <w:rFonts w:asciiTheme="majorHAnsi" w:hAnsiTheme="majorHAnsi" w:cstheme="majorHAnsi"/>
          <w:kern w:val="36"/>
          <w:sz w:val="20"/>
          <w:szCs w:val="20"/>
        </w:rPr>
        <w:t xml:space="preserve"> iz devetega odstavka 77. člena ZJN-3),</w:t>
      </w:r>
    </w:p>
    <w:p w14:paraId="7B69F458" w14:textId="1B9EC6B6" w:rsidR="00A2642C" w:rsidRPr="00932008" w:rsidRDefault="00A2642C" w:rsidP="0073792F">
      <w:pPr>
        <w:pStyle w:val="Odstavekseznama"/>
        <w:numPr>
          <w:ilvl w:val="0"/>
          <w:numId w:val="38"/>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izjavo, da je sposoben in bo na zahtevo </w:t>
      </w:r>
      <w:r w:rsidR="00AA6F52" w:rsidRPr="00932008">
        <w:rPr>
          <w:rFonts w:asciiTheme="majorHAnsi" w:hAnsiTheme="majorHAnsi" w:cstheme="majorHAnsi"/>
          <w:kern w:val="36"/>
          <w:sz w:val="20"/>
          <w:szCs w:val="20"/>
        </w:rPr>
        <w:t>naročnika</w:t>
      </w:r>
      <w:r w:rsidRPr="00932008">
        <w:rPr>
          <w:rFonts w:asciiTheme="majorHAnsi" w:hAnsiTheme="majorHAnsi" w:cstheme="majorHAnsi"/>
          <w:kern w:val="36"/>
          <w:sz w:val="20"/>
          <w:szCs w:val="20"/>
        </w:rPr>
        <w:t xml:space="preserve"> in brez odlašanja predložil druga dokazila v zvezi z navedbami v ESPD, kot so navedena v predmetni dokumentaciji v zvezi z oddajo javnega naročila.</w:t>
      </w:r>
    </w:p>
    <w:p w14:paraId="125F8FB9" w14:textId="03C1BE65" w:rsidR="00A2642C" w:rsidRPr="00932008" w:rsidRDefault="00A2642C" w:rsidP="0073792F">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Naročnik bo v primeru nejasnosti navedb na ESPD obrazcu ali informacij, za katere se zdi, da so nepopolne ali napačne, kandidata skladno z določbami ZJN-3 pozval in mu omogočil, da v ustreznem roku dopolni, popravi ali pojasni posamezne informacije.</w:t>
      </w:r>
    </w:p>
    <w:p w14:paraId="3AB1E802" w14:textId="77777777" w:rsidR="00E52654" w:rsidRPr="00932008" w:rsidRDefault="00E52654" w:rsidP="0073792F">
      <w:pPr>
        <w:pStyle w:val="Odstavekseznama"/>
        <w:jc w:val="both"/>
        <w:rPr>
          <w:rFonts w:asciiTheme="majorHAnsi" w:hAnsiTheme="majorHAnsi" w:cstheme="majorHAnsi"/>
          <w:kern w:val="36"/>
          <w:sz w:val="20"/>
          <w:szCs w:val="20"/>
        </w:rPr>
      </w:pPr>
    </w:p>
    <w:p w14:paraId="32CEC7A9" w14:textId="767A205F" w:rsidR="0073792F" w:rsidRPr="00932008" w:rsidRDefault="0073792F"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Ponudbe ponudnikov s sedežem izven Republike Slovenije:</w:t>
      </w:r>
    </w:p>
    <w:p w14:paraId="4638DD77" w14:textId="29B0EE32" w:rsidR="0073792F" w:rsidRPr="00932008" w:rsidRDefault="0073792F" w:rsidP="0073792F">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V primeru, če država, v kateri ima ponudnik svoj sedež, ne izdaja kakšnega izmed zahtevanih dokumentov, lahko ponudnik predloži zapriseženo lastno izjavo s katero potrdi izpolnjevanje postavljenega pogoja ali ESPD obrazec. ESPD obrazec predstavlja uradno izjavo gospodarskega subjekta, da ne obstajajo razlogi za izključitev in da izpolnjuje pogoje za sodelovanje, hkrati pa zagotavlja ustrezne informacije, ki jih zahteva naročnik. Poleg tega je v ESPD obrazcu naveden uradni organ ali tretja oseba, odgovorna za izdajo dokazil, vključuje pa tudi uradno izjavo o tem, da bo gospodarski subjekt na zahtevo in brez odlašanja sposoben predložiti ta dokazila.</w:t>
      </w:r>
    </w:p>
    <w:p w14:paraId="03AEC757" w14:textId="77777777" w:rsidR="00AF3F5B" w:rsidRPr="00932008" w:rsidRDefault="00AF3F5B" w:rsidP="0073792F">
      <w:pPr>
        <w:pStyle w:val="Odstavekseznama"/>
        <w:jc w:val="both"/>
        <w:rPr>
          <w:rFonts w:asciiTheme="majorHAnsi" w:hAnsiTheme="majorHAnsi" w:cstheme="majorHAnsi"/>
          <w:kern w:val="36"/>
          <w:sz w:val="20"/>
          <w:szCs w:val="20"/>
        </w:rPr>
      </w:pPr>
    </w:p>
    <w:p w14:paraId="6590845C" w14:textId="7A54522E" w:rsidR="00E52654" w:rsidRPr="00932008" w:rsidRDefault="00AF3F5B" w:rsidP="00AF3F5B">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Predložitev skupne ponudbe več partnerjev:</w:t>
      </w:r>
    </w:p>
    <w:p w14:paraId="6BAAA3FD" w14:textId="65AD6475" w:rsidR="00AF3F5B" w:rsidRPr="00932008" w:rsidRDefault="00AF3F5B" w:rsidP="00AF3F5B">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Skupina gospodarskih subjektov lahko odda skupno (partnersko) ponudbo. V takšnem primeru mora skupina v ponudbi predložiti pogodbo o skupni izvedbi predmeta javnega razpisa, v kateri mora biti opredeljen vodilni partner ter ostali partnerji ter njihovi deleži pri izvedbi posla ter način obračunavanja in plačevanja izstavljenih računov. V pogodbi mora biti določeno, da proti naročniku za celotno obveznost in za vsak njen del odgovarjajo vsi partnerji solidarno. Pogodba mora biti podpisana s strani vseh partnerjev. V točki II. teh navodil je določeno, ali mora v primeru skupne ponudbe posamezen pogoj izpolnjevati vsak izmed partnerjev ali pa morajo pogoj izpolnjevati vsi partnerji skupaj.</w:t>
      </w:r>
    </w:p>
    <w:p w14:paraId="2ACE3098" w14:textId="47F3C002" w:rsidR="00AF3F5B" w:rsidRPr="00932008" w:rsidRDefault="00AF3F5B" w:rsidP="00AF3F5B">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VODILNI PARTNER je gospodarski subjekt v partnerski ponudbi, ki bo v primeru pridobitve posla, od naročnika sprejemal obveznosti, navodila in plačila v imenu in za račun vseh partnerjev, razen v kolikor se partnerji v partnerski pogodbi ne dogovorijo drugače. Vodilni partner, tako kot ostali partnerji, odgovarja naročniku za izvedbo javnega naročila v celoti.</w:t>
      </w:r>
    </w:p>
    <w:p w14:paraId="0FE1B450" w14:textId="6D19EEF5" w:rsidR="00AF3F5B" w:rsidRPr="00932008" w:rsidRDefault="00AF3F5B" w:rsidP="00AF3F5B">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PARTNERJI, ki niso hkrati vodilni partner, so gospodarski subjekti, ki v primeru pridobitve posla, obveznosti iz posla izvajajo posredno preko navodil vodilnega partnerja, razen v kolikor se partnerji v partnerski pogodbi ne dogovorijo drugače.</w:t>
      </w:r>
    </w:p>
    <w:p w14:paraId="16F10BDE" w14:textId="3860F5A0" w:rsidR="00AF3F5B" w:rsidRPr="00932008" w:rsidRDefault="00AF3F5B" w:rsidP="00AF3F5B">
      <w:pPr>
        <w:pStyle w:val="Odstavekseznama"/>
        <w:jc w:val="both"/>
        <w:rPr>
          <w:rFonts w:asciiTheme="majorHAnsi" w:hAnsiTheme="majorHAnsi" w:cstheme="majorHAnsi"/>
          <w:kern w:val="36"/>
          <w:sz w:val="20"/>
          <w:szCs w:val="20"/>
        </w:rPr>
      </w:pPr>
    </w:p>
    <w:p w14:paraId="7ABBDAE1" w14:textId="08305DF1" w:rsidR="00AF3F5B" w:rsidRPr="00932008" w:rsidRDefault="00AF3F5B" w:rsidP="00AF3F5B">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Predložitev ponudbe s podizvajalci</w:t>
      </w:r>
    </w:p>
    <w:p w14:paraId="22AC9096" w14:textId="71D5D827" w:rsidR="00AF3F5B" w:rsidRPr="00932008" w:rsidRDefault="00AF3F5B" w:rsidP="00AF3F5B">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Skladno z določili ZJN-3 je podizvajalec gospodarski subjekt, ki je pravna ali fizična oseba in za ponudnika, s katerim naročnik po ZJN-3 sklene pogodbo, dobavlja blago ali izvaja storitev oziroma gradnjo, ki je neposredno povezana s predmetom javnega naročila.</w:t>
      </w:r>
    </w:p>
    <w:p w14:paraId="513383D0" w14:textId="77777777" w:rsidR="00AF3F5B" w:rsidRPr="00932008" w:rsidRDefault="00AF3F5B" w:rsidP="00AF3F5B">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Če bo ponudnik izvajal javno naročilo s podizvajalci mora v ponudbi:</w:t>
      </w:r>
    </w:p>
    <w:p w14:paraId="40549AAE" w14:textId="77777777" w:rsidR="00AF3F5B" w:rsidRPr="00932008" w:rsidRDefault="00AF3F5B" w:rsidP="00AF3F5B">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tab/>
        <w:t xml:space="preserve">navesti vse podizvajalce ter vsak del javnega naročila, ki ga namerava oddati v </w:t>
      </w:r>
      <w:proofErr w:type="spellStart"/>
      <w:r w:rsidRPr="00932008">
        <w:rPr>
          <w:rFonts w:asciiTheme="majorHAnsi" w:hAnsiTheme="majorHAnsi" w:cstheme="majorHAnsi"/>
          <w:kern w:val="36"/>
          <w:sz w:val="20"/>
          <w:szCs w:val="20"/>
        </w:rPr>
        <w:t>podizvajanje</w:t>
      </w:r>
      <w:proofErr w:type="spellEnd"/>
      <w:r w:rsidRPr="00932008">
        <w:rPr>
          <w:rFonts w:asciiTheme="majorHAnsi" w:hAnsiTheme="majorHAnsi" w:cstheme="majorHAnsi"/>
          <w:kern w:val="36"/>
          <w:sz w:val="20"/>
          <w:szCs w:val="20"/>
        </w:rPr>
        <w:t>,</w:t>
      </w:r>
    </w:p>
    <w:p w14:paraId="08BED011" w14:textId="77777777" w:rsidR="00AF3F5B" w:rsidRPr="00932008" w:rsidRDefault="00AF3F5B" w:rsidP="00AF3F5B">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tab/>
        <w:t>kontaktne podatke in zakonite zastopnike predlaganih podizvajalcev,</w:t>
      </w:r>
    </w:p>
    <w:p w14:paraId="1B40E143" w14:textId="77777777" w:rsidR="00AF3F5B" w:rsidRPr="00932008" w:rsidRDefault="00AF3F5B" w:rsidP="00AF3F5B">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tab/>
        <w:t xml:space="preserve">izpolnjene in podpisan obrazec OBR-Izjava podizvajalca oz. ESPD obrazec teh podizvajalcev, </w:t>
      </w:r>
    </w:p>
    <w:p w14:paraId="0042164E" w14:textId="33D24D4D" w:rsidR="00AF3F5B" w:rsidRPr="00932008" w:rsidRDefault="00AF3F5B" w:rsidP="00AF3F5B">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tab/>
        <w:t>priložiti zahtevo podizvajalca za neposredno plačilo, če podizvajalec to zahteva.</w:t>
      </w:r>
    </w:p>
    <w:p w14:paraId="79CFBAC0" w14:textId="2FB400ED" w:rsidR="00AF3F5B" w:rsidRPr="00932008" w:rsidRDefault="00AF3F5B" w:rsidP="00AF3F5B">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Roki plačil glavnemu izvajalcu in njegovim podizvajalcem, če ti zahtevajo neposredna plačila, so enaki.</w:t>
      </w:r>
    </w:p>
    <w:p w14:paraId="429089D8" w14:textId="2794479C" w:rsidR="00AF3F5B" w:rsidRPr="00932008" w:rsidRDefault="00AF3F5B" w:rsidP="00AF3F5B">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S strani vsakega od navedenih podizvajalcev v obrazcu »OBR-Ponudba«, ponudnik predloži izpolnjen in podpisan obrazec »OBR-Izjava podizvajalca«.</w:t>
      </w:r>
    </w:p>
    <w:p w14:paraId="7E8BF865" w14:textId="77777777" w:rsidR="00AF3F5B" w:rsidRPr="00932008" w:rsidRDefault="00AF3F5B" w:rsidP="00AF3F5B">
      <w:pPr>
        <w:pStyle w:val="Odstavekseznama"/>
        <w:jc w:val="both"/>
        <w:rPr>
          <w:rFonts w:asciiTheme="majorHAnsi" w:hAnsiTheme="majorHAnsi" w:cstheme="majorHAnsi"/>
          <w:kern w:val="36"/>
          <w:sz w:val="20"/>
          <w:szCs w:val="20"/>
        </w:rPr>
      </w:pPr>
    </w:p>
    <w:p w14:paraId="2AE10B9E" w14:textId="0B489367" w:rsidR="006D0C46" w:rsidRPr="00932008" w:rsidRDefault="006D0C46"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b/>
          <w:kern w:val="36"/>
          <w:sz w:val="20"/>
          <w:szCs w:val="20"/>
        </w:rPr>
        <w:t>Ponudnik mora v svoji ponudbi predložiti dokumente, ki so pogoj za sodelovanje v postopku oddaje naročila, v naslednjem vrstnem redu</w:t>
      </w:r>
      <w:r w:rsidRPr="00932008">
        <w:rPr>
          <w:rFonts w:asciiTheme="majorHAnsi" w:hAnsiTheme="majorHAnsi" w:cstheme="majorHAnsi"/>
          <w:kern w:val="36"/>
          <w:sz w:val="20"/>
          <w:szCs w:val="20"/>
        </w:rPr>
        <w:t>:</w:t>
      </w:r>
    </w:p>
    <w:p w14:paraId="2DCC9554" w14:textId="77777777" w:rsidR="00020A01" w:rsidRPr="00932008" w:rsidRDefault="006D0C46"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Izjavo o izpolnjevanju pogojev.</w:t>
      </w:r>
    </w:p>
    <w:p w14:paraId="168774DB" w14:textId="715BE0C3" w:rsidR="006D0C46" w:rsidRPr="00932008" w:rsidRDefault="00020A01"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Potrdilo o ogledu objekta.</w:t>
      </w:r>
      <w:r w:rsidR="006D0C46" w:rsidRPr="00932008">
        <w:rPr>
          <w:rFonts w:asciiTheme="majorHAnsi" w:hAnsiTheme="majorHAnsi" w:cstheme="majorHAnsi"/>
          <w:kern w:val="36"/>
          <w:sz w:val="20"/>
          <w:szCs w:val="20"/>
        </w:rPr>
        <w:t xml:space="preserve"> </w:t>
      </w:r>
    </w:p>
    <w:p w14:paraId="659AC1D5" w14:textId="77777777" w:rsidR="006D0C46" w:rsidRPr="00932008" w:rsidRDefault="006D0C46"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Izpolnjen obrazec »Ponudba«. </w:t>
      </w:r>
    </w:p>
    <w:p w14:paraId="7D0B0522" w14:textId="77777777" w:rsidR="006D0C46" w:rsidRPr="00932008" w:rsidRDefault="006D0C46"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Z manjkajočimi podatki izpolnjeno pogodbo, parafirano na vsaki strani ter potrjeno z žigom ponudnika. </w:t>
      </w:r>
    </w:p>
    <w:p w14:paraId="2AD0D3C0" w14:textId="104D0CF4" w:rsidR="006D0C46" w:rsidRPr="00932008" w:rsidRDefault="006D0C46"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Izpolnjen obrazec ponudbeni predračun – specifikacije pogodbene cene. Ponudnik mora v ponudbi predložiti ponudbeni predračun v pisni obliki, ki mora biti podpisan in žigosan na vsaki strani s strani ponudnika. Cene na enoto so na dve decimalni mesti. Izpolnjene morajo biti vse postavke – v kolikor katera postavka ne bo izpolnjena, se bo upoštevalo, da je vrednost postavke 0,00 EUR in je izvajalec dolžan postavko izvesti v celoti brezplačno. V primeru ugotovitve, da je ponudnik sam spreminjal popise, bo izločen in nadaljnje obravnave. </w:t>
      </w:r>
    </w:p>
    <w:p w14:paraId="1671AD9D" w14:textId="3676052D" w:rsidR="004A711F" w:rsidRPr="00932008" w:rsidRDefault="002C208A" w:rsidP="004A711F">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Ponudnik v sistemu e-JN v razdelek »Predračun« naloži izpolnjen obrazec »Povzetek predračuna« v .</w:t>
      </w:r>
      <w:proofErr w:type="spellStart"/>
      <w:r w:rsidRPr="00932008">
        <w:rPr>
          <w:rFonts w:asciiTheme="majorHAnsi" w:hAnsiTheme="majorHAnsi" w:cstheme="majorHAnsi"/>
          <w:kern w:val="36"/>
          <w:sz w:val="20"/>
          <w:szCs w:val="20"/>
        </w:rPr>
        <w:t>pdf</w:t>
      </w:r>
      <w:proofErr w:type="spellEnd"/>
      <w:r w:rsidRPr="00932008">
        <w:rPr>
          <w:rFonts w:asciiTheme="majorHAnsi" w:hAnsiTheme="majorHAnsi" w:cstheme="majorHAnsi"/>
          <w:kern w:val="36"/>
          <w:sz w:val="20"/>
          <w:szCs w:val="20"/>
        </w:rPr>
        <w:t xml:space="preserve"> datoteki, ki bo dostopen na javnem odpiranju ponudb, obrazce s »Popisi del« pa naloži v razdelek »Druge priloge«. V primeru razhajanj med podatki v obrazcu »Povzetek predračuna«, naloženim v razdelek »Predračun«, in podatki </w:t>
      </w:r>
      <w:r w:rsidRPr="00932008">
        <w:rPr>
          <w:rFonts w:asciiTheme="majorHAnsi" w:hAnsiTheme="majorHAnsi" w:cstheme="majorHAnsi"/>
          <w:kern w:val="36"/>
          <w:sz w:val="20"/>
          <w:szCs w:val="20"/>
        </w:rPr>
        <w:lastRenderedPageBreak/>
        <w:t>v obrazcu »Popisi del«, naloženim v razdelku »Druge priloge«, kot veljavni štejejo podatki v »Popisu del«, naloženim v razdelku »Druge priloge«.</w:t>
      </w:r>
    </w:p>
    <w:p w14:paraId="787F0F38" w14:textId="2FAA6468" w:rsidR="004A711F" w:rsidRPr="00932008" w:rsidRDefault="004A711F"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Soglasje za pridobitev podatkov iz kazenske evidence (obrazec je obvezno priložiti za vse gospodarske subjekte iz ponudbe, in sicer za vse osebe, ki so članice upravnega, vodstvenega ali nadzornega organa tega gospodarskega subjekta ali ki imajo pooblastila za njegovo zastopanje ali odločanje ali nadzor v njem).</w:t>
      </w:r>
    </w:p>
    <w:p w14:paraId="285843E5" w14:textId="68B16510" w:rsidR="006D0C46" w:rsidRPr="00932008" w:rsidRDefault="006D0C46"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S strani ponudnika parafiran in žigosan vzorec »Izjava« (po Zakonu o integriteti in preprečevanju korupcije). </w:t>
      </w:r>
    </w:p>
    <w:p w14:paraId="5D31652E" w14:textId="77777777" w:rsidR="006D0C46" w:rsidRPr="00932008" w:rsidRDefault="006D0C46"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Ponudnik mora predložiti podpisano izjavo o odsotnosti konflikta interesov za poslovne partnerje/izvajalce javnih naročil.</w:t>
      </w:r>
    </w:p>
    <w:p w14:paraId="4B03905E" w14:textId="36DAC1BF" w:rsidR="006D0C46" w:rsidRPr="00932008" w:rsidRDefault="006D0C46"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V primeru, da ponudnik zagotavlja kapacitete v obliki poslovnega sodelovanja s podizvajalci, mora naročniku predložiti pogodbo s podizvajalci, v kateri mora biti natančno navedena vsaka vrsta del, ki jih bo opravljal posamezen podizvajalec (predmet, količina, vrednost, kraj in rok izvedbe del) ter tudi za vsakega podizvajalca dokumente iz točk 4a in 4g. </w:t>
      </w:r>
    </w:p>
    <w:p w14:paraId="01479FAC" w14:textId="120FEE61" w:rsidR="004A711F" w:rsidRPr="00932008" w:rsidRDefault="004A711F"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Soglasje podizvajalca za neposredna plačila (v primeru, da ponudnik nastopa s podizvajalci in podizvajalci to zahtevajo).</w:t>
      </w:r>
    </w:p>
    <w:p w14:paraId="0838CC45" w14:textId="6FC3C427" w:rsidR="004A711F" w:rsidRPr="00932008" w:rsidRDefault="004A711F"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Seznam referenc.</w:t>
      </w:r>
    </w:p>
    <w:p w14:paraId="4448F72A" w14:textId="658E1EF3" w:rsidR="004A711F" w:rsidRPr="00932008" w:rsidRDefault="004A711F"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Referenčno potrdilo.</w:t>
      </w:r>
    </w:p>
    <w:p w14:paraId="184632A9" w14:textId="1CD6E416" w:rsidR="004A711F" w:rsidRPr="00932008" w:rsidRDefault="004A711F"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Izjava o tehničnem osebju.</w:t>
      </w:r>
    </w:p>
    <w:p w14:paraId="62C64D3F" w14:textId="77777777" w:rsidR="006D0C46" w:rsidRPr="00932008" w:rsidRDefault="006D0C46"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S strani ponudnika in podizvajalca podpisano asignacijo za vsakega podizvajalca, ki je zahteval neposredna plačila (obrazec priložen). </w:t>
      </w:r>
    </w:p>
    <w:p w14:paraId="6C8E67B0" w14:textId="77777777" w:rsidR="006D0C46" w:rsidRPr="00932008" w:rsidRDefault="006D0C46"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Ponudnik je dolžan določiti kontaktno osebo ter elektronski in poštni naslov, kamor bo naročnik skozi celoten postopek oddaje javnega naročila lahko brez težav in v primernih rokih vročal kakršnokoli dokumentacijo. V primeru, da naročnik preko danih kontaktnih obrazcev ne bo mogel ustrezno komunicirati s ponudnikom, si naročnik pridržuje pravico takšnega ponudnika izločiti iz nadaljnjega postopka. </w:t>
      </w:r>
    </w:p>
    <w:p w14:paraId="2E2CCA2B" w14:textId="7AF8CFF1" w:rsidR="006D0C46" w:rsidRPr="00932008" w:rsidRDefault="006D0C46"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S strani ponudnika parafiran in žigosan vzorec zavarovanja (menična izjava s pooblastilom za unovčenje) za dobro izvedbo pogodbenih obveznosti in odpravo napak v garancijskem roku. S tem se ponudnik zavezuje, da bo v primeru uspešne kandidature predložil zavarovanje v skladu s priloženim vzorcem in pogodbenimi določili. </w:t>
      </w:r>
    </w:p>
    <w:p w14:paraId="364E5A58" w14:textId="74E748E3" w:rsidR="004A711F" w:rsidRPr="00932008" w:rsidRDefault="004A711F" w:rsidP="006D0C46">
      <w:pPr>
        <w:pStyle w:val="Odstavekseznama"/>
        <w:numPr>
          <w:ilvl w:val="0"/>
          <w:numId w:val="12"/>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Fotokopijo zavarovalne police.</w:t>
      </w:r>
    </w:p>
    <w:p w14:paraId="07549796" w14:textId="77777777" w:rsidR="006D0C46" w:rsidRPr="00932008" w:rsidRDefault="006D0C46" w:rsidP="006D0C46">
      <w:pPr>
        <w:spacing w:before="0" w:after="0" w:line="240" w:lineRule="auto"/>
        <w:jc w:val="both"/>
        <w:rPr>
          <w:rFonts w:asciiTheme="majorHAnsi" w:hAnsiTheme="majorHAnsi" w:cstheme="majorHAnsi"/>
          <w:color w:val="auto"/>
          <w:kern w:val="36"/>
        </w:rPr>
      </w:pPr>
    </w:p>
    <w:p w14:paraId="5347FF4D" w14:textId="77777777" w:rsidR="006D0C46" w:rsidRPr="00932008" w:rsidRDefault="006D0C46" w:rsidP="006D0C46">
      <w:pPr>
        <w:spacing w:before="0" w:after="0" w:line="240" w:lineRule="auto"/>
        <w:jc w:val="both"/>
        <w:rPr>
          <w:rFonts w:asciiTheme="majorHAnsi" w:hAnsiTheme="majorHAnsi" w:cstheme="majorHAnsi"/>
          <w:color w:val="auto"/>
          <w:kern w:val="36"/>
        </w:rPr>
      </w:pPr>
      <w:r w:rsidRPr="00932008">
        <w:rPr>
          <w:rFonts w:asciiTheme="majorHAnsi" w:hAnsiTheme="majorHAnsi" w:cstheme="majorHAnsi"/>
          <w:color w:val="auto"/>
          <w:kern w:val="36"/>
        </w:rPr>
        <w:t>Naročnik si pridržuje pravico preveriti resničnost vseh podatkov. Če naročnik podatkov ne bo mogel preveriti jih ne bo upošteval.</w:t>
      </w:r>
    </w:p>
    <w:p w14:paraId="0C1A1474" w14:textId="77777777" w:rsidR="006D0C46" w:rsidRPr="00932008" w:rsidRDefault="006D0C46" w:rsidP="006D0C46">
      <w:pPr>
        <w:spacing w:before="0" w:after="0" w:line="240" w:lineRule="auto"/>
        <w:jc w:val="both"/>
        <w:rPr>
          <w:rFonts w:asciiTheme="majorHAnsi" w:hAnsiTheme="majorHAnsi" w:cstheme="majorHAnsi"/>
          <w:color w:val="auto"/>
          <w:kern w:val="36"/>
        </w:rPr>
      </w:pPr>
      <w:r w:rsidRPr="00932008">
        <w:rPr>
          <w:rFonts w:asciiTheme="majorHAnsi" w:hAnsiTheme="majorHAnsi" w:cstheme="majorHAnsi"/>
          <w:color w:val="auto"/>
          <w:kern w:val="36"/>
        </w:rPr>
        <w:t xml:space="preserve"> </w:t>
      </w:r>
    </w:p>
    <w:p w14:paraId="0CDCB22E" w14:textId="30597DD2" w:rsidR="00B72C0D" w:rsidRPr="00932008" w:rsidRDefault="00B72C0D" w:rsidP="006D0C46">
      <w:pPr>
        <w:pStyle w:val="Odstavekseznama"/>
        <w:numPr>
          <w:ilvl w:val="0"/>
          <w:numId w:val="11"/>
        </w:numPr>
        <w:jc w:val="both"/>
        <w:rPr>
          <w:rFonts w:asciiTheme="majorHAnsi" w:hAnsiTheme="majorHAnsi" w:cstheme="majorHAnsi"/>
          <w:b/>
          <w:kern w:val="36"/>
          <w:sz w:val="20"/>
          <w:szCs w:val="20"/>
        </w:rPr>
      </w:pPr>
      <w:r w:rsidRPr="00932008">
        <w:rPr>
          <w:rFonts w:asciiTheme="majorHAnsi" w:hAnsiTheme="majorHAnsi" w:cstheme="majorHAnsi"/>
          <w:b/>
          <w:kern w:val="36"/>
          <w:sz w:val="20"/>
          <w:szCs w:val="20"/>
        </w:rPr>
        <w:t>Pregled in ocenjevanje ponudb</w:t>
      </w:r>
    </w:p>
    <w:p w14:paraId="50B002DB" w14:textId="019FC2FD" w:rsidR="00B72C0D" w:rsidRPr="00932008" w:rsidRDefault="00B72C0D" w:rsidP="00B72C0D">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Pri pregledu in ocenjevanju ponudb lahko naročnik od ponudnika zahteva dodatna pojasnila ali dodatna dokazila o izpolnjevanju posameznih zahtev in pogojev iz razpisne dokumentacije. Če so ali se zdijo informacije ali dokumentacija, ki jih morajo predložiti ponudniki, nepopolne ali napačne oziroma če posamezni dokumenti manjkajo, lahko naročnik zahteva, da ponudniki v ustreznem roku predložijo manjkajoče dokumente ali dopolnijo, popravijo ali pojasnijo ustrezne informacije ali dokumentacijo, pod pogojem, da je takšna zahteva popolnoma skladna z načeloma enake obravnave in transparentnosti. V takšnim primerih bo naročnik postopal v skladu z določbami 89. člena ZJN-3.</w:t>
      </w:r>
    </w:p>
    <w:p w14:paraId="0A7EDA37" w14:textId="6908198E" w:rsidR="00B72C0D" w:rsidRPr="00932008" w:rsidRDefault="00B72C0D" w:rsidP="00B72C0D">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Naročnik lahko pri preverjanju izpolnjevanja zahtev iz razpisne dokumentacije od ponudnika zahteva dodatna pooblastila za pridobitev podatkov iz uradnih evidenc, ki bi jih potreboval pri preverjanju podatkov iz uradnih evidenc. </w:t>
      </w:r>
    </w:p>
    <w:p w14:paraId="743C9ECD" w14:textId="2FFF368B" w:rsidR="00B72C0D" w:rsidRPr="00932008" w:rsidRDefault="00B72C0D" w:rsidP="00B72C0D">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V primeru, da ponudnik na zahtevo naročnika ne bo predložil pojasnil, dodatnih dokazil ali pooblastil, bo naročnik ponudbo zavrnil kot nedopustno.</w:t>
      </w:r>
    </w:p>
    <w:p w14:paraId="6CDC3DF2" w14:textId="77777777" w:rsidR="00DD14C8" w:rsidRPr="00932008" w:rsidRDefault="00DD14C8" w:rsidP="00B72C0D">
      <w:pPr>
        <w:pStyle w:val="Odstavekseznama"/>
        <w:jc w:val="both"/>
        <w:rPr>
          <w:rFonts w:asciiTheme="majorHAnsi" w:hAnsiTheme="majorHAnsi" w:cstheme="majorHAnsi"/>
          <w:b/>
          <w:kern w:val="36"/>
          <w:sz w:val="20"/>
          <w:szCs w:val="20"/>
        </w:rPr>
      </w:pPr>
    </w:p>
    <w:p w14:paraId="50BBB5FA" w14:textId="3BF676D8" w:rsidR="002651D7" w:rsidRPr="00932008" w:rsidRDefault="002651D7"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b/>
          <w:kern w:val="36"/>
          <w:sz w:val="20"/>
          <w:szCs w:val="20"/>
        </w:rPr>
        <w:t>Merilo za izbiro najugodnejšega ponudnika</w:t>
      </w:r>
      <w:r w:rsidRPr="00932008">
        <w:rPr>
          <w:rFonts w:asciiTheme="majorHAnsi" w:hAnsiTheme="majorHAnsi" w:cstheme="majorHAnsi"/>
          <w:kern w:val="36"/>
          <w:sz w:val="20"/>
          <w:szCs w:val="20"/>
        </w:rPr>
        <w:t>:</w:t>
      </w:r>
    </w:p>
    <w:p w14:paraId="14F16397" w14:textId="6E626B4F" w:rsidR="00FA5AE7" w:rsidRPr="00932008" w:rsidRDefault="00FA5AE7" w:rsidP="002651D7">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Naročnik bo v ocenjevanje uvrstil dopustne ponudbe. </w:t>
      </w:r>
      <w:r w:rsidR="006D0C46" w:rsidRPr="00932008">
        <w:rPr>
          <w:rFonts w:asciiTheme="majorHAnsi" w:hAnsiTheme="majorHAnsi" w:cstheme="majorHAnsi"/>
          <w:kern w:val="36"/>
          <w:sz w:val="20"/>
          <w:szCs w:val="20"/>
        </w:rPr>
        <w:t xml:space="preserve">Kot najugodnejša se šteje ponudba z najnižjo </w:t>
      </w:r>
      <w:r w:rsidRPr="00932008">
        <w:rPr>
          <w:rFonts w:asciiTheme="majorHAnsi" w:hAnsiTheme="majorHAnsi" w:cstheme="majorHAnsi"/>
          <w:kern w:val="36"/>
          <w:sz w:val="20"/>
          <w:szCs w:val="20"/>
        </w:rPr>
        <w:t xml:space="preserve">skupno </w:t>
      </w:r>
      <w:r w:rsidR="006D0C46" w:rsidRPr="00932008">
        <w:rPr>
          <w:rFonts w:asciiTheme="majorHAnsi" w:hAnsiTheme="majorHAnsi" w:cstheme="majorHAnsi"/>
          <w:kern w:val="36"/>
          <w:sz w:val="20"/>
          <w:szCs w:val="20"/>
        </w:rPr>
        <w:t>ponudbeno ceno</w:t>
      </w:r>
      <w:r w:rsidRPr="00932008">
        <w:rPr>
          <w:rFonts w:asciiTheme="majorHAnsi" w:hAnsiTheme="majorHAnsi" w:cstheme="majorHAnsi"/>
          <w:kern w:val="36"/>
          <w:sz w:val="20"/>
          <w:szCs w:val="20"/>
        </w:rPr>
        <w:t xml:space="preserve"> v EUR brez DDV, zaokroženo na dve decimalni mesti natančno</w:t>
      </w:r>
      <w:r w:rsidR="006D0C46" w:rsidRPr="00932008">
        <w:rPr>
          <w:rFonts w:asciiTheme="majorHAnsi" w:hAnsiTheme="majorHAnsi" w:cstheme="majorHAnsi"/>
          <w:kern w:val="36"/>
          <w:sz w:val="20"/>
          <w:szCs w:val="20"/>
        </w:rPr>
        <w:t>.</w:t>
      </w:r>
    </w:p>
    <w:p w14:paraId="7CEB1FD7" w14:textId="584169BE" w:rsidR="00FA5AE7" w:rsidRPr="00932008" w:rsidRDefault="00FA5AE7" w:rsidP="00FA5AE7">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V primeru, da naročnik prejme več najugodnejših popolnih ponudb, ki vsebujejo enako skupno ceno v EUR brez DDV, zaokroženo na dve decimalni mesti natančno, bo naročnik izbral ponudbo, ki bo prej oddana.</w:t>
      </w:r>
      <w:r w:rsidR="006D0C46" w:rsidRPr="00932008">
        <w:rPr>
          <w:rFonts w:asciiTheme="majorHAnsi" w:hAnsiTheme="majorHAnsi" w:cstheme="majorHAnsi"/>
          <w:kern w:val="36"/>
          <w:sz w:val="20"/>
          <w:szCs w:val="20"/>
        </w:rPr>
        <w:t xml:space="preserve"> </w:t>
      </w:r>
    </w:p>
    <w:p w14:paraId="60828F8A" w14:textId="77777777" w:rsidR="00DD14C8" w:rsidRPr="00932008" w:rsidRDefault="00DD14C8" w:rsidP="00FA5AE7">
      <w:pPr>
        <w:pStyle w:val="Odstavekseznama"/>
        <w:jc w:val="both"/>
        <w:rPr>
          <w:rFonts w:asciiTheme="majorHAnsi" w:hAnsiTheme="majorHAnsi" w:cstheme="majorHAnsi"/>
          <w:kern w:val="36"/>
          <w:sz w:val="20"/>
          <w:szCs w:val="20"/>
        </w:rPr>
      </w:pPr>
    </w:p>
    <w:p w14:paraId="26287A2E" w14:textId="22F10FC7" w:rsidR="005B2E48" w:rsidRPr="00932008" w:rsidRDefault="005B2E48"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Pogajanja</w:t>
      </w:r>
    </w:p>
    <w:p w14:paraId="0F8DD81E" w14:textId="5F5A5F72" w:rsidR="005B2E48" w:rsidRPr="00932008" w:rsidRDefault="005B2E48" w:rsidP="005B2E48">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lastRenderedPageBreak/>
        <w:t xml:space="preserve">Naročnik bo na podlagi določila 2. odstavka 47. člena ZJN-3 v postopek oddaje javnega naročila vključil pogajanja, in sicer bo naročnik k pogajanjem povabil vse ponudnike, ki bodo predložili dopustne ponudbe oz. katerih ponudbe bodo nedopustne le iz razloga preseganja naročnikovih zagotovljenih sredstev. Navedeni ponudniki bodo povabljeni, da se udeležijo pogajanj, ki bodo potekala v enem krogu in glede merila najnižje ponudbene cene brez DDV. </w:t>
      </w:r>
    </w:p>
    <w:p w14:paraId="1682C0B2" w14:textId="290C7254" w:rsidR="005B2E48" w:rsidRPr="00932008" w:rsidRDefault="005B2E48" w:rsidP="005B2E48">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Naročnik bo povabilo na pogajanja posredoval vsem ponudnikom iz prejšnjega odstavka, in sicer pisno po elektronski pošti na e-naslov kontaktne osebe, navedene v ponudbi, v katerem bo navedena povezava do spletnega naslova za elektronsko oddajo ponudbe na </w:t>
      </w:r>
      <w:proofErr w:type="spellStart"/>
      <w:r w:rsidRPr="00932008">
        <w:rPr>
          <w:rFonts w:asciiTheme="majorHAnsi" w:hAnsiTheme="majorHAnsi" w:cstheme="majorHAnsi"/>
          <w:kern w:val="36"/>
          <w:sz w:val="20"/>
          <w:szCs w:val="20"/>
        </w:rPr>
        <w:t>eJN</w:t>
      </w:r>
      <w:proofErr w:type="spellEnd"/>
      <w:r w:rsidRPr="00932008">
        <w:rPr>
          <w:rFonts w:asciiTheme="majorHAnsi" w:hAnsiTheme="majorHAnsi" w:cstheme="majorHAnsi"/>
          <w:kern w:val="36"/>
          <w:sz w:val="20"/>
          <w:szCs w:val="20"/>
        </w:rPr>
        <w:t>.</w:t>
      </w:r>
    </w:p>
    <w:p w14:paraId="441481BE" w14:textId="32B9A8CD" w:rsidR="005B2E48" w:rsidRPr="00932008" w:rsidRDefault="005B2E48" w:rsidP="005B2E48">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Naročnik bo izvedel z vabljenimi ponudniki en krog neposrednih pogajanj, in sicer glede merila najnižja skupna ponudbena cena (brez DDV) na način, da bodo ponudniki pozvani, da lahko ponudijo dodatni popust v odstotku na skupno ponudbeno ceno brez DDV iz svoje izhodiščne ponudbe.</w:t>
      </w:r>
    </w:p>
    <w:p w14:paraId="72625B11" w14:textId="178D8F13" w:rsidR="005B2E48" w:rsidRPr="00932008" w:rsidRDefault="005B2E48" w:rsidP="005B2E48">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Ponudnik lahko v postopku s pogajanji svojo končno ponudbeno vrednost samo zniža, ne more je pa povišati. Prav tako se tekom pogajanj cena posameznih postavk ne sme zvišati. Izbrani ponudnik bo moral dodatni popust upoštevati pri vsakem izstavljenem računu pri vsaki posamezni postavki predračuna. Ponudniki bodo končno ponudbo predložili v sistemu </w:t>
      </w:r>
      <w:proofErr w:type="spellStart"/>
      <w:r w:rsidRPr="00932008">
        <w:rPr>
          <w:rFonts w:asciiTheme="majorHAnsi" w:hAnsiTheme="majorHAnsi" w:cstheme="majorHAnsi"/>
          <w:kern w:val="36"/>
          <w:sz w:val="20"/>
          <w:szCs w:val="20"/>
        </w:rPr>
        <w:t>eJN</w:t>
      </w:r>
      <w:proofErr w:type="spellEnd"/>
      <w:r w:rsidRPr="00932008">
        <w:rPr>
          <w:rFonts w:asciiTheme="majorHAnsi" w:hAnsiTheme="majorHAnsi" w:cstheme="majorHAnsi"/>
          <w:kern w:val="36"/>
          <w:sz w:val="20"/>
          <w:szCs w:val="20"/>
        </w:rPr>
        <w:t>.</w:t>
      </w:r>
    </w:p>
    <w:p w14:paraId="0CB2EF70" w14:textId="735DBA16" w:rsidR="005B2E48" w:rsidRPr="00932008" w:rsidRDefault="005B2E48" w:rsidP="005B2E48">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Za ponudnike, ki se pogajanj ne bodo udeležili, bo naročnik razumel, da je ponudbena cena iz izhodiščne ponudbe, končna.</w:t>
      </w:r>
    </w:p>
    <w:p w14:paraId="3B6955AD" w14:textId="63C748CF" w:rsidR="005B2E48" w:rsidRPr="00932008" w:rsidRDefault="005B2E48" w:rsidP="005B2E48">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Na pogajanjih bo naročnik zagotovil enako obravnavo vseh vabljenih ponudnikov.</w:t>
      </w:r>
    </w:p>
    <w:p w14:paraId="0F213096" w14:textId="6F411CEA" w:rsidR="005B2E48" w:rsidRPr="00932008" w:rsidRDefault="005B2E48" w:rsidP="005B2E48">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Ponudnik nosi vse stroške, ki jih ima s pogajanji.</w:t>
      </w:r>
    </w:p>
    <w:p w14:paraId="14F70044" w14:textId="0BC98218" w:rsidR="005B2E48" w:rsidRPr="00932008" w:rsidRDefault="005B2E48" w:rsidP="005B2E48">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Naročnik si pridržuje pravico, da na podlagi prvih ponudb odda javno naročilo brez pogajanj.</w:t>
      </w:r>
    </w:p>
    <w:p w14:paraId="4C9087D8" w14:textId="77777777" w:rsidR="00DD14C8" w:rsidRPr="00932008" w:rsidRDefault="00DD14C8" w:rsidP="005B2E48">
      <w:pPr>
        <w:pStyle w:val="Odstavekseznama"/>
        <w:jc w:val="both"/>
        <w:rPr>
          <w:rFonts w:asciiTheme="majorHAnsi" w:hAnsiTheme="majorHAnsi" w:cstheme="majorHAnsi"/>
          <w:kern w:val="36"/>
          <w:sz w:val="20"/>
          <w:szCs w:val="20"/>
        </w:rPr>
      </w:pPr>
    </w:p>
    <w:p w14:paraId="39BBEDBA" w14:textId="77777777" w:rsidR="00DD14C8" w:rsidRPr="00932008" w:rsidRDefault="006D0C46"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Ponudbena cena mora biti izražena v EUR brez DDV in fiksna do izpolnitve vseh pogodbenih obveznosti. Ponudbena cena mora biti specificirana po elementih, ki jih predvideva priloženi</w:t>
      </w:r>
      <w:r w:rsidR="00692842" w:rsidRPr="00932008">
        <w:rPr>
          <w:rFonts w:asciiTheme="majorHAnsi" w:hAnsiTheme="majorHAnsi" w:cstheme="majorHAnsi"/>
          <w:kern w:val="36"/>
          <w:sz w:val="20"/>
          <w:szCs w:val="20"/>
        </w:rPr>
        <w:t xml:space="preserve"> popis del -</w:t>
      </w:r>
      <w:r w:rsidRPr="00932008">
        <w:rPr>
          <w:rFonts w:asciiTheme="majorHAnsi" w:hAnsiTheme="majorHAnsi" w:cstheme="majorHAnsi"/>
          <w:kern w:val="36"/>
          <w:sz w:val="20"/>
          <w:szCs w:val="20"/>
        </w:rPr>
        <w:t xml:space="preserve"> osnutek specifikacije pogodbene cene. Iz specifikacije morajo biti razvidne vse postavke, ki jih cena zajema.</w:t>
      </w:r>
    </w:p>
    <w:p w14:paraId="72AAABAA" w14:textId="5FB83AFD" w:rsidR="006D0C46" w:rsidRPr="00932008" w:rsidRDefault="006D0C46" w:rsidP="00DD14C8">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 </w:t>
      </w:r>
    </w:p>
    <w:p w14:paraId="1888948B" w14:textId="4AEDC0CE" w:rsidR="006D0C46" w:rsidRPr="00932008" w:rsidRDefault="006D0C46"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Naročnik bo ugotavljal sposobnost ponudnika na podlagi pogojev iz </w:t>
      </w:r>
      <w:r w:rsidR="00AF3F5B" w:rsidRPr="00932008">
        <w:rPr>
          <w:rFonts w:asciiTheme="majorHAnsi" w:hAnsiTheme="majorHAnsi" w:cstheme="majorHAnsi"/>
          <w:kern w:val="36"/>
          <w:sz w:val="20"/>
          <w:szCs w:val="20"/>
        </w:rPr>
        <w:t>10</w:t>
      </w:r>
      <w:r w:rsidRPr="00932008">
        <w:rPr>
          <w:rFonts w:asciiTheme="majorHAnsi" w:hAnsiTheme="majorHAnsi" w:cstheme="majorHAnsi"/>
          <w:kern w:val="36"/>
          <w:sz w:val="20"/>
          <w:szCs w:val="20"/>
        </w:rPr>
        <w:t xml:space="preserve">. točke in dokumentov, ki so navedeni v </w:t>
      </w:r>
      <w:r w:rsidR="00C5692D" w:rsidRPr="00932008">
        <w:rPr>
          <w:rFonts w:asciiTheme="majorHAnsi" w:hAnsiTheme="majorHAnsi" w:cstheme="majorHAnsi"/>
          <w:kern w:val="36"/>
          <w:sz w:val="20"/>
          <w:szCs w:val="20"/>
        </w:rPr>
        <w:t>15</w:t>
      </w:r>
      <w:r w:rsidRPr="00932008">
        <w:rPr>
          <w:rFonts w:asciiTheme="majorHAnsi" w:hAnsiTheme="majorHAnsi" w:cstheme="majorHAnsi"/>
          <w:kern w:val="36"/>
          <w:sz w:val="20"/>
          <w:szCs w:val="20"/>
        </w:rPr>
        <w:t xml:space="preserve">. točki tega navodila. </w:t>
      </w:r>
    </w:p>
    <w:p w14:paraId="69627DA2" w14:textId="77777777" w:rsidR="00DD14C8" w:rsidRPr="00932008" w:rsidRDefault="00DD14C8" w:rsidP="00DD14C8">
      <w:pPr>
        <w:pStyle w:val="Odstavekseznama"/>
        <w:jc w:val="both"/>
        <w:rPr>
          <w:rFonts w:asciiTheme="majorHAnsi" w:hAnsiTheme="majorHAnsi" w:cstheme="majorHAnsi"/>
          <w:kern w:val="36"/>
          <w:sz w:val="20"/>
          <w:szCs w:val="20"/>
        </w:rPr>
      </w:pPr>
    </w:p>
    <w:p w14:paraId="4AB74EAB" w14:textId="675839F5" w:rsidR="006D0C46" w:rsidRPr="00932008" w:rsidRDefault="006D0C46"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Naročnik bo upošteval le ponudbe, ki bodo izdelane za celoten obseg javnega naročila. Delne in variantne ponudbe ne bodo upoštevane. </w:t>
      </w:r>
      <w:r w:rsidR="00AF3F5B" w:rsidRPr="00932008">
        <w:rPr>
          <w:rFonts w:asciiTheme="majorHAnsi" w:hAnsiTheme="majorHAnsi" w:cstheme="majorHAnsi"/>
          <w:kern w:val="36"/>
          <w:sz w:val="20"/>
          <w:szCs w:val="20"/>
        </w:rPr>
        <w:t>Ponudba, ki bo vsebovala variantno ponudbo, in delna ponudba, bo iz postopka javnega razpisa izločena kot nepravilna.</w:t>
      </w:r>
    </w:p>
    <w:p w14:paraId="3EB46BC2" w14:textId="77777777" w:rsidR="00DD14C8" w:rsidRPr="00932008" w:rsidRDefault="00DD14C8" w:rsidP="00DD14C8">
      <w:pPr>
        <w:pStyle w:val="Odstavekseznama"/>
        <w:jc w:val="both"/>
        <w:rPr>
          <w:rFonts w:asciiTheme="majorHAnsi" w:hAnsiTheme="majorHAnsi" w:cstheme="majorHAnsi"/>
          <w:kern w:val="36"/>
          <w:sz w:val="20"/>
          <w:szCs w:val="20"/>
        </w:rPr>
      </w:pPr>
    </w:p>
    <w:p w14:paraId="7551DC78" w14:textId="238A491E" w:rsidR="006D0C46" w:rsidRPr="00932008" w:rsidRDefault="006D0C46"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Ponudba mora biti veljavna 90 dni od datuma, določenega za </w:t>
      </w:r>
      <w:r w:rsidR="00AF3F5B" w:rsidRPr="00932008">
        <w:rPr>
          <w:rFonts w:asciiTheme="majorHAnsi" w:hAnsiTheme="majorHAnsi" w:cstheme="majorHAnsi"/>
          <w:kern w:val="36"/>
          <w:sz w:val="20"/>
          <w:szCs w:val="20"/>
        </w:rPr>
        <w:t>oddajo</w:t>
      </w:r>
      <w:r w:rsidRPr="00932008">
        <w:rPr>
          <w:rFonts w:asciiTheme="majorHAnsi" w:hAnsiTheme="majorHAnsi" w:cstheme="majorHAnsi"/>
          <w:kern w:val="36"/>
          <w:sz w:val="20"/>
          <w:szCs w:val="20"/>
        </w:rPr>
        <w:t xml:space="preserve"> ponudbe. Tek rokov se računa v skladu z Obligacijskim zakonikom. </w:t>
      </w:r>
    </w:p>
    <w:p w14:paraId="0B23C9E3" w14:textId="2A96BFB4" w:rsidR="00F44DF3" w:rsidRPr="00932008" w:rsidRDefault="00F44DF3" w:rsidP="00F44DF3">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V izjemnih okoliščinah (npr. revizijski postopek) si naročnik pridrži pravico, da od ponudnikov zahteva podaljšanje veljavnosti ponudbe za določeno dodatno obdobje.</w:t>
      </w:r>
    </w:p>
    <w:p w14:paraId="74452824" w14:textId="77777777" w:rsidR="00DD14C8" w:rsidRPr="00932008" w:rsidRDefault="00DD14C8" w:rsidP="00F44DF3">
      <w:pPr>
        <w:pStyle w:val="Odstavekseznama"/>
        <w:jc w:val="both"/>
        <w:rPr>
          <w:rFonts w:asciiTheme="majorHAnsi" w:hAnsiTheme="majorHAnsi" w:cstheme="majorHAnsi"/>
          <w:kern w:val="36"/>
          <w:sz w:val="20"/>
          <w:szCs w:val="20"/>
        </w:rPr>
      </w:pPr>
    </w:p>
    <w:p w14:paraId="6083EC71" w14:textId="1C21DF6C" w:rsidR="006D0C46" w:rsidRPr="00932008" w:rsidRDefault="006D0C46"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Naročnik pred oddajo naročila oz najkasneje pred sklenitvijo ponudbe preveri obstoj in vsebino podatkov iz najugodnejše ponudbe oziroma drugih navedb iz ponudbe. V primeru, da se izkažejo podatki ali navedbe za neresnične oz, da so v času od oddaje ponudbe spremenili, tako ponudnik ne izpolnjuje več pogojev iz te razpisne dokumentacije, ima naročnik pravico izločiti ponudnika iz postopka. </w:t>
      </w:r>
    </w:p>
    <w:p w14:paraId="5A84ECE7" w14:textId="77777777" w:rsidR="00DD14C8" w:rsidRPr="00932008" w:rsidRDefault="00DD14C8" w:rsidP="00DD14C8">
      <w:pPr>
        <w:pStyle w:val="Odstavekseznama"/>
        <w:jc w:val="both"/>
        <w:rPr>
          <w:rFonts w:asciiTheme="majorHAnsi" w:hAnsiTheme="majorHAnsi" w:cstheme="majorHAnsi"/>
          <w:kern w:val="36"/>
          <w:sz w:val="20"/>
          <w:szCs w:val="20"/>
        </w:rPr>
      </w:pPr>
    </w:p>
    <w:p w14:paraId="07DBFBA0" w14:textId="4AEEFA12" w:rsidR="00DD14C8" w:rsidRPr="00932008" w:rsidRDefault="006D0C46" w:rsidP="00DD14C8">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Naročnik si pridržuje pravico izločiti ponudnika, ki mu lahko z ustreznimi sredstvi izkaže, da je gospodarski subjekt zagrešil hujšo kršitev poklicnih pravil, zaradi česar je omajana njegova integriteta. </w:t>
      </w:r>
    </w:p>
    <w:p w14:paraId="50F5FC46" w14:textId="77777777" w:rsidR="00DD14C8" w:rsidRPr="00932008" w:rsidRDefault="00DD14C8" w:rsidP="00DD14C8">
      <w:pPr>
        <w:pStyle w:val="Odstavekseznama"/>
        <w:jc w:val="both"/>
        <w:rPr>
          <w:rFonts w:asciiTheme="majorHAnsi" w:hAnsiTheme="majorHAnsi" w:cstheme="majorHAnsi"/>
          <w:kern w:val="36"/>
          <w:sz w:val="20"/>
          <w:szCs w:val="20"/>
        </w:rPr>
      </w:pPr>
    </w:p>
    <w:p w14:paraId="21CBAD24" w14:textId="548584F2" w:rsidR="006D0C46" w:rsidRPr="00932008" w:rsidRDefault="006D0C46"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Naročnik bo o izbiri najugodnejšega ponudnika seznanil vse ponudnike, ki so sodelovali v postopku oddaje naročila.</w:t>
      </w:r>
    </w:p>
    <w:p w14:paraId="214A1102" w14:textId="77777777" w:rsidR="00DD14C8" w:rsidRPr="00932008" w:rsidRDefault="00DD14C8" w:rsidP="00DD14C8">
      <w:pPr>
        <w:pStyle w:val="Odstavekseznama"/>
        <w:jc w:val="both"/>
        <w:rPr>
          <w:rFonts w:asciiTheme="majorHAnsi" w:hAnsiTheme="majorHAnsi" w:cstheme="majorHAnsi"/>
          <w:kern w:val="36"/>
          <w:sz w:val="20"/>
          <w:szCs w:val="20"/>
        </w:rPr>
      </w:pPr>
    </w:p>
    <w:p w14:paraId="6B82B614" w14:textId="4C73EEC3" w:rsidR="00B72C0D" w:rsidRPr="00932008" w:rsidRDefault="00B72C0D" w:rsidP="00B72C0D">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Pred sklenitvijo pogodbe mora izbrani ponudnik na naročnikov poziv v 8 dneh od prejema poziva posredovati </w:t>
      </w:r>
      <w:r w:rsidR="00F44DF3" w:rsidRPr="00932008">
        <w:rPr>
          <w:rFonts w:asciiTheme="majorHAnsi" w:hAnsiTheme="majorHAnsi" w:cstheme="majorHAnsi"/>
          <w:kern w:val="36"/>
          <w:sz w:val="20"/>
          <w:szCs w:val="20"/>
        </w:rPr>
        <w:t>podatke</w:t>
      </w:r>
      <w:r w:rsidRPr="00932008">
        <w:rPr>
          <w:rFonts w:asciiTheme="majorHAnsi" w:hAnsiTheme="majorHAnsi" w:cstheme="majorHAnsi"/>
          <w:kern w:val="36"/>
          <w:sz w:val="20"/>
          <w:szCs w:val="20"/>
        </w:rPr>
        <w:t xml:space="preserve"> o:</w:t>
      </w:r>
    </w:p>
    <w:p w14:paraId="1090183A" w14:textId="0029290C" w:rsidR="00B72C0D" w:rsidRPr="00932008" w:rsidRDefault="00B72C0D" w:rsidP="00B72C0D">
      <w:pPr>
        <w:pStyle w:val="Odstavekseznama"/>
        <w:numPr>
          <w:ilvl w:val="1"/>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svojih ustanoviteljih, družbenikih, vključno s tihimi družbeniki, delničarjih, </w:t>
      </w:r>
      <w:proofErr w:type="spellStart"/>
      <w:r w:rsidRPr="00932008">
        <w:rPr>
          <w:rFonts w:asciiTheme="majorHAnsi" w:hAnsiTheme="majorHAnsi" w:cstheme="majorHAnsi"/>
          <w:kern w:val="36"/>
          <w:sz w:val="20"/>
          <w:szCs w:val="20"/>
        </w:rPr>
        <w:t>komanditistih</w:t>
      </w:r>
      <w:proofErr w:type="spellEnd"/>
      <w:r w:rsidRPr="00932008">
        <w:rPr>
          <w:rFonts w:asciiTheme="majorHAnsi" w:hAnsiTheme="majorHAnsi" w:cstheme="majorHAnsi"/>
          <w:kern w:val="36"/>
          <w:sz w:val="20"/>
          <w:szCs w:val="20"/>
        </w:rPr>
        <w:t xml:space="preserve"> ali drugih lastnikih in podatke o lastniških deležih navedenih oseb,</w:t>
      </w:r>
    </w:p>
    <w:p w14:paraId="264A0AE6" w14:textId="4CFC741B" w:rsidR="00B72C0D" w:rsidRPr="00932008" w:rsidRDefault="00B72C0D" w:rsidP="00B72C0D">
      <w:pPr>
        <w:pStyle w:val="Odstavekseznama"/>
        <w:numPr>
          <w:ilvl w:val="1"/>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lastRenderedPageBreak/>
        <w:t>gospodarskih subjektih, za katere se glede na določbe zakona, ki ureja gospodarske družbe šteje, da so z njim povezane družbe.</w:t>
      </w:r>
    </w:p>
    <w:p w14:paraId="0BFF1B69" w14:textId="77777777" w:rsidR="00DD14C8" w:rsidRPr="00932008" w:rsidRDefault="00DD14C8" w:rsidP="00DD14C8">
      <w:pPr>
        <w:pStyle w:val="Odstavekseznama"/>
        <w:ind w:left="1440"/>
        <w:jc w:val="both"/>
        <w:rPr>
          <w:rFonts w:asciiTheme="majorHAnsi" w:hAnsiTheme="majorHAnsi" w:cstheme="majorHAnsi"/>
          <w:kern w:val="36"/>
          <w:sz w:val="20"/>
          <w:szCs w:val="20"/>
        </w:rPr>
      </w:pPr>
    </w:p>
    <w:p w14:paraId="1C081954" w14:textId="1A6D92A0" w:rsidR="006D0C46" w:rsidRPr="00932008" w:rsidRDefault="006D0C46" w:rsidP="006D0C46">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Izbrani ponudnik </w:t>
      </w:r>
      <w:r w:rsidR="00796320" w:rsidRPr="00932008">
        <w:rPr>
          <w:rFonts w:asciiTheme="majorHAnsi" w:hAnsiTheme="majorHAnsi" w:cstheme="majorHAnsi"/>
          <w:kern w:val="36"/>
          <w:sz w:val="20"/>
          <w:szCs w:val="20"/>
        </w:rPr>
        <w:t>m</w:t>
      </w:r>
      <w:r w:rsidRPr="00932008">
        <w:rPr>
          <w:rFonts w:asciiTheme="majorHAnsi" w:hAnsiTheme="majorHAnsi" w:cstheme="majorHAnsi"/>
          <w:kern w:val="36"/>
          <w:sz w:val="20"/>
          <w:szCs w:val="20"/>
        </w:rPr>
        <w:t xml:space="preserve">ora v desetih dneh po podpisu pogodbe, kot pogoj za veljavnost pogodbe, naročniku izročiti instrument zavarovanja (podpisano menico in menični izjavo s pooblastilom za vnovčenje) za zavarovanje dobre izvedbe pogodbenih obveznosti in odpravo napak v garancijski dobi v višini 10% pogodbene cene z DDV. </w:t>
      </w:r>
    </w:p>
    <w:p w14:paraId="7DC0686E" w14:textId="77777777" w:rsidR="006D0C46" w:rsidRPr="00932008" w:rsidRDefault="006D0C46" w:rsidP="006D0C46">
      <w:pPr>
        <w:pStyle w:val="Odstavekseznama"/>
        <w:jc w:val="both"/>
        <w:rPr>
          <w:rFonts w:asciiTheme="majorHAnsi" w:hAnsiTheme="majorHAnsi" w:cstheme="majorHAnsi"/>
          <w:kern w:val="36"/>
          <w:sz w:val="20"/>
          <w:szCs w:val="20"/>
        </w:rPr>
      </w:pPr>
    </w:p>
    <w:p w14:paraId="597337A6" w14:textId="77777777" w:rsidR="006D0C46" w:rsidRPr="00932008" w:rsidRDefault="006D0C46" w:rsidP="006D0C46">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Naročnik ima pravico unovčiti instrument zavarovanja v dogovorjeni višini, če izvajalec pogodbenih obveznosti ne bo izpolnil skladno z določili te pogodbe. </w:t>
      </w:r>
    </w:p>
    <w:p w14:paraId="342AC687" w14:textId="77777777" w:rsidR="006D0C46" w:rsidRPr="00932008" w:rsidRDefault="006D0C46" w:rsidP="006D0C46">
      <w:pPr>
        <w:pStyle w:val="Odstavekseznama"/>
        <w:jc w:val="both"/>
        <w:rPr>
          <w:rFonts w:asciiTheme="majorHAnsi" w:hAnsiTheme="majorHAnsi" w:cstheme="majorHAnsi"/>
          <w:kern w:val="36"/>
          <w:sz w:val="20"/>
          <w:szCs w:val="20"/>
        </w:rPr>
      </w:pPr>
    </w:p>
    <w:p w14:paraId="680F001C" w14:textId="77777777" w:rsidR="006D0C46" w:rsidRPr="00932008" w:rsidRDefault="006D0C46" w:rsidP="006D0C46">
      <w:pPr>
        <w:spacing w:before="0" w:after="0" w:line="240" w:lineRule="auto"/>
        <w:ind w:left="504" w:right="216"/>
        <w:jc w:val="both"/>
        <w:rPr>
          <w:rFonts w:asciiTheme="majorHAnsi" w:eastAsia="Times New Roman" w:hAnsiTheme="majorHAnsi" w:cstheme="majorHAnsi"/>
          <w:color w:val="auto"/>
          <w:kern w:val="36"/>
        </w:rPr>
      </w:pPr>
      <w:r w:rsidRPr="00932008">
        <w:rPr>
          <w:rFonts w:asciiTheme="majorHAnsi" w:eastAsia="Times New Roman" w:hAnsiTheme="majorHAnsi" w:cstheme="majorHAnsi"/>
          <w:color w:val="auto"/>
          <w:kern w:val="36"/>
        </w:rPr>
        <w:t>Instrument zavarovanja mora biti veljaven še 13 mesecev po poteku pogodbenega roka. V primeru podaljšanja tega roka se za ta čas podaljša tudi njegova veljavnost.</w:t>
      </w:r>
    </w:p>
    <w:p w14:paraId="22840E90" w14:textId="77777777" w:rsidR="006D0C46" w:rsidRPr="00932008" w:rsidRDefault="006D0C46" w:rsidP="006D0C46">
      <w:pPr>
        <w:spacing w:before="0" w:after="0" w:line="240" w:lineRule="auto"/>
        <w:ind w:left="504" w:right="216"/>
        <w:jc w:val="both"/>
        <w:rPr>
          <w:rFonts w:asciiTheme="majorHAnsi" w:eastAsia="Times New Roman" w:hAnsiTheme="majorHAnsi" w:cstheme="majorHAnsi"/>
          <w:color w:val="auto"/>
          <w:kern w:val="36"/>
        </w:rPr>
      </w:pPr>
      <w:r w:rsidRPr="00932008">
        <w:rPr>
          <w:rFonts w:asciiTheme="majorHAnsi" w:eastAsia="Times New Roman" w:hAnsiTheme="majorHAnsi" w:cstheme="majorHAnsi"/>
          <w:color w:val="auto"/>
          <w:kern w:val="36"/>
        </w:rPr>
        <w:t>Unovčenje instrumenta zavarovanja ponudnika ne odvezuje obveznosti odprave napak pri izpolnitvi pogodbenih obveznosti.</w:t>
      </w:r>
    </w:p>
    <w:p w14:paraId="3F2F5C5D" w14:textId="77777777" w:rsidR="006D0C46" w:rsidRPr="00932008" w:rsidRDefault="006D0C46" w:rsidP="006D0C46">
      <w:pPr>
        <w:spacing w:before="0" w:after="0" w:line="240" w:lineRule="auto"/>
        <w:ind w:left="504" w:right="216"/>
        <w:jc w:val="both"/>
        <w:rPr>
          <w:rFonts w:asciiTheme="majorHAnsi" w:eastAsia="Times New Roman" w:hAnsiTheme="majorHAnsi" w:cstheme="majorHAnsi"/>
          <w:color w:val="auto"/>
          <w:kern w:val="36"/>
        </w:rPr>
      </w:pPr>
      <w:r w:rsidRPr="00932008">
        <w:rPr>
          <w:rFonts w:asciiTheme="majorHAnsi" w:eastAsia="Times New Roman" w:hAnsiTheme="majorHAnsi" w:cstheme="majorHAnsi"/>
          <w:color w:val="auto"/>
          <w:kern w:val="36"/>
        </w:rPr>
        <w:t>Zavarovanje (menična izjava s pooblastilom za vnovčenje) mora biti skladna vzorcu priloženem k razpisni dokumentaciji.</w:t>
      </w:r>
    </w:p>
    <w:p w14:paraId="16F74284" w14:textId="77777777" w:rsidR="006D0C46" w:rsidRPr="00932008" w:rsidRDefault="006D0C46" w:rsidP="006D0C46">
      <w:pPr>
        <w:spacing w:before="0" w:after="0" w:line="240" w:lineRule="auto"/>
        <w:ind w:left="504" w:right="216"/>
        <w:jc w:val="both"/>
        <w:rPr>
          <w:rFonts w:asciiTheme="majorHAnsi" w:eastAsia="Times New Roman" w:hAnsiTheme="majorHAnsi" w:cstheme="majorHAnsi"/>
          <w:color w:val="auto"/>
          <w:kern w:val="36"/>
        </w:rPr>
      </w:pPr>
    </w:p>
    <w:p w14:paraId="26BF768E" w14:textId="77777777" w:rsidR="006D0C46" w:rsidRPr="00932008" w:rsidRDefault="006D0C46" w:rsidP="00796320">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Naročnik zavrne ponudbo, če je ponudnik, ki jo je predložil, dal oz. ponudil sedanjemu ali bivšemu delavcu naročnika, ki sodeluje v razpisnem postopku, darilo v obliki gotovine ali kakršnikoli brezgotovinski obliki, ponudbo za zaposlitev ali kakršnokoli stvar ali uslugo, katere vrednost se da izraziti v denarju, kot poskus vplivanja na dejanje ali odločitev ali na nadaljnji postopek naročila.</w:t>
      </w:r>
    </w:p>
    <w:p w14:paraId="1A33ECB2" w14:textId="2C5063A7" w:rsidR="006D0C46" w:rsidRPr="00932008" w:rsidRDefault="006D0C46" w:rsidP="00796320">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V postopku ne sme sodelovati družba oziroma podjetje, katerega družbenik, večinski delničar, poslovodja ali član uprave je delavec naročnika ali njegov ožji družinski član. V postopku tudi ne smejo sodelovati subjekti, navedeni v Sklepu o objavi seznama poslovnih subjektov, s katerimi na podlagi določb Zakona o preprečevanju korupcije ne smejo poslovati naročniki iz prvega, drugega in tretjega odstavka 28. člena citiranega zakona.</w:t>
      </w:r>
    </w:p>
    <w:p w14:paraId="230BBB56" w14:textId="77777777" w:rsidR="00DD14C8" w:rsidRPr="00932008" w:rsidRDefault="00DD14C8" w:rsidP="00DD14C8">
      <w:pPr>
        <w:pStyle w:val="Odstavekseznama"/>
        <w:jc w:val="both"/>
        <w:rPr>
          <w:rFonts w:asciiTheme="majorHAnsi" w:hAnsiTheme="majorHAnsi" w:cstheme="majorHAnsi"/>
          <w:kern w:val="36"/>
          <w:sz w:val="20"/>
          <w:szCs w:val="20"/>
        </w:rPr>
      </w:pPr>
    </w:p>
    <w:p w14:paraId="71FCCB31" w14:textId="0BA772C3" w:rsidR="00DD14C8" w:rsidRPr="00932008" w:rsidRDefault="006D0C46" w:rsidP="00DD14C8">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Naročnik si pridržuje pravico, da v času pred oddajo naročila prekliče javno naročilo, zavrne vse ponudbe ali zmanjša obseg naročila, brez odgovornosti do ponudnikov, ki sodelujejo ali bi sodelovali v postopku oddaje naročila.</w:t>
      </w:r>
    </w:p>
    <w:p w14:paraId="31EA483B" w14:textId="77777777" w:rsidR="00DD14C8" w:rsidRPr="00932008" w:rsidRDefault="00DD14C8" w:rsidP="00DD14C8">
      <w:pPr>
        <w:pStyle w:val="Odstavekseznama"/>
        <w:jc w:val="both"/>
        <w:rPr>
          <w:rFonts w:asciiTheme="majorHAnsi" w:hAnsiTheme="majorHAnsi" w:cstheme="majorHAnsi"/>
          <w:kern w:val="36"/>
          <w:sz w:val="20"/>
          <w:szCs w:val="20"/>
        </w:rPr>
      </w:pPr>
    </w:p>
    <w:p w14:paraId="630F0E09" w14:textId="44C94382" w:rsidR="006D0C46" w:rsidRPr="00932008" w:rsidRDefault="006D0C46" w:rsidP="00796320">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Ponudnik naj označi dele ponudbe, ki jih šteje kot poslovno skrivnost v skladu z ZGD-1 oz. predloži sklep o določitvi poslovne skrivnosti k ponudbi. Ne glede na označbe so javni podatki iz ponudbe, kot določa 35. člen ZJN-3.</w:t>
      </w:r>
    </w:p>
    <w:p w14:paraId="782FA35F" w14:textId="77777777" w:rsidR="00DD14C8" w:rsidRPr="00932008" w:rsidRDefault="00DD14C8" w:rsidP="00DD14C8">
      <w:pPr>
        <w:pStyle w:val="Odstavekseznama"/>
        <w:jc w:val="both"/>
        <w:rPr>
          <w:rFonts w:asciiTheme="majorHAnsi" w:hAnsiTheme="majorHAnsi" w:cstheme="majorHAnsi"/>
          <w:kern w:val="36"/>
          <w:sz w:val="20"/>
          <w:szCs w:val="20"/>
        </w:rPr>
      </w:pPr>
    </w:p>
    <w:p w14:paraId="2A7A7D38" w14:textId="4D97A8AF" w:rsidR="00D15D31" w:rsidRPr="00932008" w:rsidRDefault="00D15D31" w:rsidP="00796320">
      <w:pPr>
        <w:pStyle w:val="Odstavekseznama"/>
        <w:numPr>
          <w:ilvl w:val="0"/>
          <w:numId w:val="11"/>
        </w:numPr>
        <w:jc w:val="both"/>
        <w:rPr>
          <w:rFonts w:asciiTheme="majorHAnsi" w:hAnsiTheme="majorHAnsi" w:cstheme="majorHAnsi"/>
          <w:kern w:val="36"/>
          <w:sz w:val="20"/>
          <w:szCs w:val="20"/>
        </w:rPr>
      </w:pPr>
      <w:r w:rsidRPr="00932008">
        <w:rPr>
          <w:rFonts w:asciiTheme="majorHAnsi" w:hAnsiTheme="majorHAnsi" w:cstheme="majorHAnsi"/>
          <w:kern w:val="36"/>
          <w:sz w:val="20"/>
          <w:szCs w:val="20"/>
        </w:rPr>
        <w:t>Pravno varstvo v postopku javnega naročanja:</w:t>
      </w:r>
    </w:p>
    <w:p w14:paraId="1E06C0B2" w14:textId="777AE66A" w:rsidR="00D15D31" w:rsidRPr="00932008" w:rsidRDefault="00D15D31" w:rsidP="00D15D31">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Zahtevek za revizijo, ki se nanaša na vsebino objave in/ali razpisno dokumentacijo, se lahko vloži najkasneje v desetih delovnih dneh od dneva objave obvestila o javnem naročilu. Zahtevka za revizijo, ki se nanaša na vsebino objave in/ali razpisno dokumentacijo v nobenem primeru, ni mogoče vložiti po roku, ki je določen za prejem ponudb.</w:t>
      </w:r>
    </w:p>
    <w:p w14:paraId="22B4F3D6" w14:textId="74DD1610" w:rsidR="00D15D31" w:rsidRPr="00932008" w:rsidRDefault="00D15D31" w:rsidP="00D15D31">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Zahtevek za revizijo se vloži skladno z določbami Zakona o pravnem varstvu v postopkih javnega naročanja (Uradni list RS, št. 43/11, 60/11 – ZTP-D, 63/13, 90/14 – ZDU-1I in 60/17, v nadaljevanju ZPVPJN).</w:t>
      </w:r>
    </w:p>
    <w:p w14:paraId="12FB0B9F" w14:textId="77777777" w:rsidR="00D15D31" w:rsidRPr="00932008" w:rsidRDefault="00D15D31" w:rsidP="00D15D31">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Vlagatelj mora zahtevku za revizijo priložiti oz. navesti:</w:t>
      </w:r>
    </w:p>
    <w:p w14:paraId="43F9930D" w14:textId="77777777" w:rsidR="00D15D31" w:rsidRPr="00932008" w:rsidRDefault="00D15D31" w:rsidP="00D15D31">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tab/>
        <w:t>ime in naslov vlagatelja zahtevka (v nadaljnjem besedilu: vlagatelj) ter kontaktno osebo,</w:t>
      </w:r>
    </w:p>
    <w:p w14:paraId="588B2DB7" w14:textId="77777777" w:rsidR="00D15D31" w:rsidRPr="00932008" w:rsidRDefault="00D15D31" w:rsidP="00D15D31">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tab/>
        <w:t>ime naročnika,</w:t>
      </w:r>
    </w:p>
    <w:p w14:paraId="6E65B712" w14:textId="77777777" w:rsidR="00D15D31" w:rsidRPr="00932008" w:rsidRDefault="00D15D31" w:rsidP="00D15D31">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tab/>
        <w:t>oznako javnega naročila,</w:t>
      </w:r>
    </w:p>
    <w:p w14:paraId="4F2D1577" w14:textId="77777777" w:rsidR="00D15D31" w:rsidRPr="00932008" w:rsidRDefault="00D15D31" w:rsidP="00D15D31">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tab/>
        <w:t>predmet javnega naročila,</w:t>
      </w:r>
    </w:p>
    <w:p w14:paraId="0F9D4DAD" w14:textId="77777777" w:rsidR="00D15D31" w:rsidRPr="00932008" w:rsidRDefault="00D15D31" w:rsidP="00D15D31">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tab/>
        <w:t xml:space="preserve">pooblastilo za zastopanje v </w:t>
      </w:r>
      <w:proofErr w:type="spellStart"/>
      <w:r w:rsidRPr="00932008">
        <w:rPr>
          <w:rFonts w:asciiTheme="majorHAnsi" w:hAnsiTheme="majorHAnsi" w:cstheme="majorHAnsi"/>
          <w:kern w:val="36"/>
          <w:sz w:val="20"/>
          <w:szCs w:val="20"/>
        </w:rPr>
        <w:t>predrevizijskem</w:t>
      </w:r>
      <w:proofErr w:type="spellEnd"/>
      <w:r w:rsidRPr="00932008">
        <w:rPr>
          <w:rFonts w:asciiTheme="majorHAnsi" w:hAnsiTheme="majorHAnsi" w:cstheme="majorHAnsi"/>
          <w:kern w:val="36"/>
          <w:sz w:val="20"/>
          <w:szCs w:val="20"/>
        </w:rPr>
        <w:t xml:space="preserve"> in revizijskem postopku, če vlagatelj nastopa s pooblaščencem,</w:t>
      </w:r>
    </w:p>
    <w:p w14:paraId="0B167882" w14:textId="60A45DDE" w:rsidR="00D15D31" w:rsidRPr="00932008" w:rsidRDefault="00D15D31" w:rsidP="00D15D31">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w:t>
      </w:r>
      <w:r w:rsidRPr="00932008">
        <w:rPr>
          <w:rFonts w:asciiTheme="majorHAnsi" w:hAnsiTheme="majorHAnsi" w:cstheme="majorHAnsi"/>
          <w:kern w:val="36"/>
          <w:sz w:val="20"/>
          <w:szCs w:val="20"/>
        </w:rPr>
        <w:tab/>
        <w:t>potrdilo o vplačilu takse v višini 4.000 EUR na račun SI56 0110 0100 0358 802 (sklic 16110-7111290-0XXXXX18, pri čemer je XXXXX številka obvestila o naročilu iz Portala javnih naročil, ki je podana v obliki JN0XXXXX/2018).</w:t>
      </w:r>
    </w:p>
    <w:p w14:paraId="121EFF97" w14:textId="1CB209CF" w:rsidR="00D15D31" w:rsidRPr="00932008" w:rsidRDefault="00D15D31" w:rsidP="00D15D31">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Vlagatelj mora v zahtevku za revizijo navesti očitane kršitve ter dejstva in dokaze, s katerimi se kršitve dokazujejo.</w:t>
      </w:r>
    </w:p>
    <w:p w14:paraId="120354EF" w14:textId="26A708F2" w:rsidR="00D15D31" w:rsidRPr="00932008" w:rsidRDefault="00D15D31" w:rsidP="00D15D31">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lastRenderedPageBreak/>
        <w:t>Vlagatelj po preteku roka, določenega za predložitev ponudb, ne more navajati kršitev, ki so mu bile ali bi mu morale biti znane pred potekom tega roka, razen če to izrecno dopušča ZPVPJN in v primerih, ko dokaže, da zatrjevanih kršitev objektivno ni bilo mogoče ugotoviti pred tem rokom.</w:t>
      </w:r>
    </w:p>
    <w:p w14:paraId="4E2F18B7" w14:textId="70791111" w:rsidR="00D15D31" w:rsidRDefault="00D15D31" w:rsidP="00D15D31">
      <w:pPr>
        <w:pStyle w:val="Odstavekseznama"/>
        <w:jc w:val="both"/>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V </w:t>
      </w:r>
      <w:proofErr w:type="spellStart"/>
      <w:r w:rsidRPr="00932008">
        <w:rPr>
          <w:rFonts w:asciiTheme="majorHAnsi" w:hAnsiTheme="majorHAnsi" w:cstheme="majorHAnsi"/>
          <w:kern w:val="36"/>
          <w:sz w:val="20"/>
          <w:szCs w:val="20"/>
        </w:rPr>
        <w:t>predrevizijskem</w:t>
      </w:r>
      <w:proofErr w:type="spellEnd"/>
      <w:r w:rsidRPr="00932008">
        <w:rPr>
          <w:rFonts w:asciiTheme="majorHAnsi" w:hAnsiTheme="majorHAnsi" w:cstheme="majorHAnsi"/>
          <w:kern w:val="36"/>
          <w:sz w:val="20"/>
          <w:szCs w:val="20"/>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14:paraId="6F90AB97" w14:textId="1C13A7C9" w:rsidR="00932008" w:rsidRDefault="00932008" w:rsidP="00D15D31">
      <w:pPr>
        <w:pStyle w:val="Odstavekseznama"/>
        <w:jc w:val="both"/>
        <w:rPr>
          <w:rFonts w:asciiTheme="majorHAnsi" w:hAnsiTheme="majorHAnsi" w:cstheme="majorHAnsi"/>
          <w:kern w:val="36"/>
          <w:sz w:val="20"/>
          <w:szCs w:val="20"/>
        </w:rPr>
      </w:pPr>
    </w:p>
    <w:p w14:paraId="39187B19" w14:textId="77777777" w:rsidR="00932008" w:rsidRPr="00932008" w:rsidRDefault="00932008" w:rsidP="00D15D31">
      <w:pPr>
        <w:pStyle w:val="Odstavekseznama"/>
        <w:jc w:val="both"/>
        <w:rPr>
          <w:rFonts w:asciiTheme="majorHAnsi" w:hAnsiTheme="majorHAnsi" w:cstheme="majorHAnsi"/>
          <w:kern w:val="36"/>
          <w:sz w:val="20"/>
          <w:szCs w:val="20"/>
        </w:rPr>
      </w:pPr>
    </w:p>
    <w:p w14:paraId="07C2D737" w14:textId="3CC7B625" w:rsidR="00796320" w:rsidRPr="00932008" w:rsidRDefault="0083213F" w:rsidP="00932008">
      <w:pPr>
        <w:pStyle w:val="Odstavekseznama"/>
        <w:jc w:val="right"/>
        <w:rPr>
          <w:rFonts w:asciiTheme="majorHAnsi" w:hAnsiTheme="majorHAnsi" w:cstheme="majorHAnsi"/>
          <w:kern w:val="36"/>
          <w:sz w:val="20"/>
          <w:szCs w:val="20"/>
        </w:rPr>
      </w:pPr>
      <w:r w:rsidRPr="00932008">
        <w:rPr>
          <w:rFonts w:asciiTheme="majorHAnsi" w:hAnsiTheme="majorHAnsi" w:cstheme="majorHAnsi"/>
          <w:kern w:val="36"/>
          <w:sz w:val="20"/>
          <w:szCs w:val="20"/>
        </w:rPr>
        <w:t>Zavod Novo mesto</w:t>
      </w:r>
    </w:p>
    <w:p w14:paraId="54A38261" w14:textId="1244D0EF" w:rsidR="0083213F" w:rsidRPr="00932008" w:rsidRDefault="0083213F" w:rsidP="00932008">
      <w:pPr>
        <w:pStyle w:val="Odstavekseznama"/>
        <w:jc w:val="right"/>
        <w:rPr>
          <w:rFonts w:asciiTheme="majorHAnsi" w:hAnsiTheme="majorHAnsi" w:cstheme="majorHAnsi"/>
          <w:kern w:val="36"/>
          <w:sz w:val="20"/>
          <w:szCs w:val="20"/>
        </w:rPr>
      </w:pPr>
      <w:r w:rsidRPr="00932008">
        <w:rPr>
          <w:rFonts w:asciiTheme="majorHAnsi" w:hAnsiTheme="majorHAnsi" w:cstheme="majorHAnsi"/>
          <w:kern w:val="36"/>
          <w:sz w:val="20"/>
          <w:szCs w:val="20"/>
        </w:rPr>
        <w:t>Mag. Marjan Hribar</w:t>
      </w:r>
    </w:p>
    <w:p w14:paraId="0EFDA215" w14:textId="71971EDF" w:rsidR="006D0C46" w:rsidRPr="00B23DDE" w:rsidRDefault="0083213F" w:rsidP="00B23DDE">
      <w:pPr>
        <w:pStyle w:val="Odstavekseznama"/>
        <w:jc w:val="right"/>
        <w:rPr>
          <w:rFonts w:asciiTheme="majorHAnsi" w:hAnsiTheme="majorHAnsi" w:cstheme="majorHAnsi"/>
          <w:kern w:val="36"/>
          <w:sz w:val="20"/>
          <w:szCs w:val="20"/>
        </w:rPr>
      </w:pPr>
      <w:r w:rsidRPr="00932008">
        <w:rPr>
          <w:rFonts w:asciiTheme="majorHAnsi" w:hAnsiTheme="majorHAnsi" w:cstheme="majorHAnsi"/>
          <w:kern w:val="36"/>
          <w:sz w:val="20"/>
          <w:szCs w:val="20"/>
        </w:rPr>
        <w:t xml:space="preserve">Direktor. </w:t>
      </w:r>
      <w:proofErr w:type="spellStart"/>
      <w:r w:rsidRPr="00932008">
        <w:rPr>
          <w:rFonts w:asciiTheme="majorHAnsi" w:hAnsiTheme="majorHAnsi" w:cstheme="majorHAnsi"/>
          <w:kern w:val="36"/>
          <w:sz w:val="20"/>
          <w:szCs w:val="20"/>
        </w:rPr>
        <w:t>l.r</w:t>
      </w:r>
      <w:proofErr w:type="spellEnd"/>
      <w:r w:rsidRPr="00932008">
        <w:rPr>
          <w:rFonts w:asciiTheme="majorHAnsi" w:hAnsiTheme="majorHAnsi" w:cstheme="majorHAnsi"/>
          <w:kern w:val="36"/>
          <w:sz w:val="20"/>
          <w:szCs w:val="20"/>
        </w:rPr>
        <w:t>.</w:t>
      </w:r>
    </w:p>
    <w:sectPr w:rsidR="006D0C46" w:rsidRPr="00B23DDE" w:rsidSect="00E4137A">
      <w:footerReference w:type="default" r:id="rId15"/>
      <w:headerReference w:type="first" r:id="rId16"/>
      <w:footerReference w:type="first" r:id="rId17"/>
      <w:pgSz w:w="11907" w:h="16839" w:code="9"/>
      <w:pgMar w:top="2908" w:right="1050" w:bottom="1148" w:left="1050" w:header="918"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D31F7" w14:textId="77777777" w:rsidR="00E93AF1" w:rsidRDefault="00E93AF1">
      <w:pPr>
        <w:spacing w:before="0" w:after="0" w:line="240" w:lineRule="auto"/>
      </w:pPr>
      <w:r>
        <w:separator/>
      </w:r>
    </w:p>
  </w:endnote>
  <w:endnote w:type="continuationSeparator" w:id="0">
    <w:p w14:paraId="5A41DF63" w14:textId="77777777" w:rsidR="00E93AF1" w:rsidRDefault="00E93A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5860C" w14:textId="77777777" w:rsidR="00DC3018" w:rsidRDefault="00DC3018">
    <w:pPr>
      <w:pStyle w:val="noga"/>
    </w:pPr>
    <w:r>
      <w:t xml:space="preserve">Stran </w:t>
    </w:r>
    <w:r>
      <w:fldChar w:fldCharType="begin"/>
    </w:r>
    <w:r>
      <w:instrText xml:space="preserve"> PAGE </w:instrText>
    </w:r>
    <w:r>
      <w:fldChar w:fldCharType="separate"/>
    </w:r>
    <w:r w:rsidR="00EF78C7">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D22B7" w14:textId="77777777" w:rsidR="00DC3018" w:rsidRDefault="00DC3018" w:rsidP="007C2AEF">
    <w:pPr>
      <w:pStyle w:val="Noga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A2FFE" w14:textId="77777777" w:rsidR="00E93AF1" w:rsidRDefault="00E93AF1">
      <w:pPr>
        <w:spacing w:before="0" w:after="0" w:line="240" w:lineRule="auto"/>
      </w:pPr>
      <w:r>
        <w:separator/>
      </w:r>
    </w:p>
  </w:footnote>
  <w:footnote w:type="continuationSeparator" w:id="0">
    <w:p w14:paraId="643BFA95" w14:textId="77777777" w:rsidR="00E93AF1" w:rsidRDefault="00E93AF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B5167" w14:textId="77777777" w:rsidR="00DC3018" w:rsidRDefault="00DC3018">
    <w:pPr>
      <w:pStyle w:val="Glava0"/>
    </w:pPr>
    <w:r>
      <w:rPr>
        <w:noProof/>
      </w:rPr>
      <w:drawing>
        <wp:anchor distT="0" distB="0" distL="114300" distR="114300" simplePos="0" relativeHeight="251658240" behindDoc="0" locked="0" layoutInCell="1" allowOverlap="1" wp14:anchorId="6C83C558" wp14:editId="1636B52F">
          <wp:simplePos x="0" y="0"/>
          <wp:positionH relativeFrom="margin">
            <wp:posOffset>3375042</wp:posOffset>
          </wp:positionH>
          <wp:positionV relativeFrom="paragraph">
            <wp:posOffset>-170815</wp:posOffset>
          </wp:positionV>
          <wp:extent cx="2994331" cy="1017345"/>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_LOGO_NM_PODATKI_DOPIS_01.jpg"/>
                  <pic:cNvPicPr/>
                </pic:nvPicPr>
                <pic:blipFill>
                  <a:blip r:embed="rId1">
                    <a:extLst>
                      <a:ext uri="{28A0092B-C50C-407E-A947-70E740481C1C}">
                        <a14:useLocalDpi xmlns:a14="http://schemas.microsoft.com/office/drawing/2010/main" val="0"/>
                      </a:ext>
                    </a:extLst>
                  </a:blip>
                  <a:stretch>
                    <a:fillRect/>
                  </a:stretch>
                </pic:blipFill>
                <pic:spPr>
                  <a:xfrm>
                    <a:off x="0" y="0"/>
                    <a:ext cx="2994331" cy="10173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68B"/>
    <w:multiLevelType w:val="multilevel"/>
    <w:tmpl w:val="04BC1916"/>
    <w:lvl w:ilvl="0">
      <w:start w:val="5"/>
      <w:numFmt w:val="decimal"/>
      <w:lvlText w:val="%1."/>
      <w:lvlJc w:val="left"/>
      <w:pPr>
        <w:tabs>
          <w:tab w:val="decimal" w:pos="360"/>
        </w:tabs>
        <w:ind w:left="720"/>
      </w:pPr>
      <w:rPr>
        <w:rFonts w:ascii="Tahoma" w:hAnsi="Tahoma"/>
        <w:b/>
        <w:strike w:val="0"/>
        <w:color w:val="000000"/>
        <w:spacing w:val="1"/>
        <w:w w:val="100"/>
        <w:sz w:val="20"/>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F17FB"/>
    <w:multiLevelType w:val="hybridMultilevel"/>
    <w:tmpl w:val="97FAD574"/>
    <w:lvl w:ilvl="0" w:tplc="8FC29E4E">
      <w:start w:val="1"/>
      <w:numFmt w:val="decimal"/>
      <w:lvlText w:val="%1."/>
      <w:lvlJc w:val="left"/>
      <w:pPr>
        <w:ind w:left="3225" w:hanging="360"/>
      </w:pPr>
      <w:rPr>
        <w:rFonts w:hint="default"/>
      </w:rPr>
    </w:lvl>
    <w:lvl w:ilvl="1" w:tplc="04240019" w:tentative="1">
      <w:start w:val="1"/>
      <w:numFmt w:val="lowerLetter"/>
      <w:lvlText w:val="%2."/>
      <w:lvlJc w:val="left"/>
      <w:pPr>
        <w:ind w:left="3945" w:hanging="360"/>
      </w:pPr>
    </w:lvl>
    <w:lvl w:ilvl="2" w:tplc="0424001B" w:tentative="1">
      <w:start w:val="1"/>
      <w:numFmt w:val="lowerRoman"/>
      <w:lvlText w:val="%3."/>
      <w:lvlJc w:val="right"/>
      <w:pPr>
        <w:ind w:left="4665" w:hanging="180"/>
      </w:pPr>
    </w:lvl>
    <w:lvl w:ilvl="3" w:tplc="0424000F" w:tentative="1">
      <w:start w:val="1"/>
      <w:numFmt w:val="decimal"/>
      <w:lvlText w:val="%4."/>
      <w:lvlJc w:val="left"/>
      <w:pPr>
        <w:ind w:left="5385" w:hanging="360"/>
      </w:pPr>
    </w:lvl>
    <w:lvl w:ilvl="4" w:tplc="04240019" w:tentative="1">
      <w:start w:val="1"/>
      <w:numFmt w:val="lowerLetter"/>
      <w:lvlText w:val="%5."/>
      <w:lvlJc w:val="left"/>
      <w:pPr>
        <w:ind w:left="6105" w:hanging="360"/>
      </w:pPr>
    </w:lvl>
    <w:lvl w:ilvl="5" w:tplc="0424001B" w:tentative="1">
      <w:start w:val="1"/>
      <w:numFmt w:val="lowerRoman"/>
      <w:lvlText w:val="%6."/>
      <w:lvlJc w:val="right"/>
      <w:pPr>
        <w:ind w:left="6825" w:hanging="180"/>
      </w:pPr>
    </w:lvl>
    <w:lvl w:ilvl="6" w:tplc="0424000F" w:tentative="1">
      <w:start w:val="1"/>
      <w:numFmt w:val="decimal"/>
      <w:lvlText w:val="%7."/>
      <w:lvlJc w:val="left"/>
      <w:pPr>
        <w:ind w:left="7545" w:hanging="360"/>
      </w:pPr>
    </w:lvl>
    <w:lvl w:ilvl="7" w:tplc="04240019" w:tentative="1">
      <w:start w:val="1"/>
      <w:numFmt w:val="lowerLetter"/>
      <w:lvlText w:val="%8."/>
      <w:lvlJc w:val="left"/>
      <w:pPr>
        <w:ind w:left="8265" w:hanging="360"/>
      </w:pPr>
    </w:lvl>
    <w:lvl w:ilvl="8" w:tplc="0424001B" w:tentative="1">
      <w:start w:val="1"/>
      <w:numFmt w:val="lowerRoman"/>
      <w:lvlText w:val="%9."/>
      <w:lvlJc w:val="right"/>
      <w:pPr>
        <w:ind w:left="8985" w:hanging="180"/>
      </w:pPr>
    </w:lvl>
  </w:abstractNum>
  <w:abstractNum w:abstractNumId="2" w15:restartNumberingAfterBreak="0">
    <w:nsid w:val="03004A30"/>
    <w:multiLevelType w:val="multilevel"/>
    <w:tmpl w:val="D2F0C69E"/>
    <w:lvl w:ilvl="0">
      <w:start w:val="1"/>
      <w:numFmt w:val="bullet"/>
      <w:lvlText w:val=""/>
      <w:lvlJc w:val="left"/>
      <w:pPr>
        <w:tabs>
          <w:tab w:val="decimal" w:pos="216"/>
        </w:tabs>
        <w:ind w:left="720"/>
      </w:pPr>
      <w:rPr>
        <w:rFonts w:ascii="Symbol" w:hAnsi="Symbol"/>
        <w:strike w:val="0"/>
        <w:color w:val="000000"/>
        <w:spacing w:val="-6"/>
        <w:w w:val="100"/>
        <w:sz w:val="19"/>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F08F6"/>
    <w:multiLevelType w:val="hybridMultilevel"/>
    <w:tmpl w:val="D2D0FFE8"/>
    <w:lvl w:ilvl="0" w:tplc="E5FCA71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A673EA2"/>
    <w:multiLevelType w:val="multilevel"/>
    <w:tmpl w:val="15941188"/>
    <w:lvl w:ilvl="0">
      <w:start w:val="1"/>
      <w:numFmt w:val="bullet"/>
      <w:lvlText w:val="-"/>
      <w:lvlJc w:val="left"/>
      <w:pPr>
        <w:tabs>
          <w:tab w:val="decimal" w:pos="216"/>
        </w:tabs>
        <w:ind w:left="720"/>
      </w:pPr>
      <w:rPr>
        <w:rFonts w:ascii="Symbol" w:hAnsi="Symbol"/>
        <w:b/>
        <w:strike w:val="0"/>
        <w:color w:val="000000"/>
        <w:spacing w:val="-10"/>
        <w:w w:val="100"/>
        <w:sz w:val="20"/>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23195"/>
    <w:multiLevelType w:val="hybridMultilevel"/>
    <w:tmpl w:val="A12EF17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62B2752"/>
    <w:multiLevelType w:val="multilevel"/>
    <w:tmpl w:val="6BEE0848"/>
    <w:lvl w:ilvl="0">
      <w:start w:val="1"/>
      <w:numFmt w:val="bullet"/>
      <w:lvlText w:val=""/>
      <w:lvlJc w:val="left"/>
      <w:pPr>
        <w:tabs>
          <w:tab w:val="decimal" w:pos="288"/>
        </w:tabs>
        <w:ind w:left="720"/>
      </w:pPr>
      <w:rPr>
        <w:rFonts w:ascii="Symbol" w:hAnsi="Symbol"/>
        <w:strike w:val="0"/>
        <w:color w:val="000000"/>
        <w:spacing w:val="-11"/>
        <w:w w:val="100"/>
        <w:sz w:val="19"/>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7639C8"/>
    <w:multiLevelType w:val="multilevel"/>
    <w:tmpl w:val="E9A64C44"/>
    <w:lvl w:ilvl="0">
      <w:start w:val="13"/>
      <w:numFmt w:val="decimal"/>
      <w:lvlText w:val="%1."/>
      <w:lvlJc w:val="left"/>
      <w:pPr>
        <w:tabs>
          <w:tab w:val="decimal" w:pos="360"/>
        </w:tabs>
        <w:ind w:left="720"/>
      </w:pPr>
      <w:rPr>
        <w:rFonts w:asciiTheme="majorHAnsi" w:hAnsiTheme="majorHAnsi" w:cstheme="majorHAnsi" w:hint="default"/>
        <w:strike w:val="0"/>
        <w:color w:val="000000"/>
        <w:spacing w:val="-6"/>
        <w:w w:val="100"/>
        <w:sz w:val="22"/>
        <w:szCs w:val="22"/>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3C35E8"/>
    <w:multiLevelType w:val="hybridMultilevel"/>
    <w:tmpl w:val="A3F8CC2E"/>
    <w:lvl w:ilvl="0" w:tplc="0424000F">
      <w:start w:val="1"/>
      <w:numFmt w:val="decimal"/>
      <w:lvlText w:val="%1."/>
      <w:lvlJc w:val="left"/>
      <w:pPr>
        <w:ind w:left="720" w:hanging="360"/>
      </w:pPr>
      <w:rPr>
        <w:rFonts w:hint="default"/>
      </w:rPr>
    </w:lvl>
    <w:lvl w:ilvl="1" w:tplc="005C0F98">
      <w:numFmt w:val="bullet"/>
      <w:lvlText w:val="-"/>
      <w:lvlJc w:val="left"/>
      <w:pPr>
        <w:ind w:left="1440" w:hanging="360"/>
      </w:pPr>
      <w:rPr>
        <w:rFonts w:ascii="Calibri" w:eastAsia="Times New Roman"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9B03914"/>
    <w:multiLevelType w:val="hybridMultilevel"/>
    <w:tmpl w:val="C4B260DE"/>
    <w:lvl w:ilvl="0" w:tplc="DBD03618">
      <w:start w:val="1"/>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1C0070F1"/>
    <w:multiLevelType w:val="hybridMultilevel"/>
    <w:tmpl w:val="47B2CA6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E376719"/>
    <w:multiLevelType w:val="hybridMultilevel"/>
    <w:tmpl w:val="0372A39A"/>
    <w:lvl w:ilvl="0" w:tplc="6B284A2A">
      <w:start w:val="1"/>
      <w:numFmt w:val="lowerLetter"/>
      <w:lvlText w:val="%1.)"/>
      <w:lvlJc w:val="left"/>
      <w:pPr>
        <w:ind w:left="720" w:hanging="360"/>
      </w:pPr>
      <w:rPr>
        <w:rFonts w:hint="default"/>
      </w:rPr>
    </w:lvl>
    <w:lvl w:ilvl="1" w:tplc="DCE4A584">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28F7664"/>
    <w:multiLevelType w:val="multilevel"/>
    <w:tmpl w:val="6CCAF874"/>
    <w:lvl w:ilvl="0">
      <w:start w:val="1"/>
      <w:numFmt w:val="bullet"/>
      <w:lvlText w:val="—"/>
      <w:lvlJc w:val="left"/>
      <w:pPr>
        <w:tabs>
          <w:tab w:val="decimal" w:pos="216"/>
        </w:tabs>
        <w:ind w:left="720"/>
      </w:pPr>
      <w:rPr>
        <w:rFonts w:ascii="Arial" w:hAnsi="Arial"/>
        <w:b/>
        <w:strike w:val="0"/>
        <w:color w:val="000000"/>
        <w:spacing w:val="-15"/>
        <w:w w:val="100"/>
        <w:sz w:val="20"/>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7C7E3C"/>
    <w:multiLevelType w:val="multilevel"/>
    <w:tmpl w:val="112C1026"/>
    <w:lvl w:ilvl="0">
      <w:start w:val="15"/>
      <w:numFmt w:val="decimal"/>
      <w:lvlText w:val="%1."/>
      <w:lvlJc w:val="left"/>
      <w:pPr>
        <w:tabs>
          <w:tab w:val="decimal" w:pos="360"/>
        </w:tabs>
        <w:ind w:left="720"/>
      </w:pPr>
      <w:rPr>
        <w:rFonts w:ascii="Tahoma" w:hAnsi="Tahoma"/>
        <w:b/>
        <w:strike w:val="0"/>
        <w:color w:val="000000"/>
        <w:spacing w:val="0"/>
        <w:w w:val="100"/>
        <w:sz w:val="19"/>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D11F6B"/>
    <w:multiLevelType w:val="hybridMultilevel"/>
    <w:tmpl w:val="A5321B3E"/>
    <w:lvl w:ilvl="0" w:tplc="3002159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D5B4760"/>
    <w:multiLevelType w:val="hybridMultilevel"/>
    <w:tmpl w:val="98B0399E"/>
    <w:lvl w:ilvl="0" w:tplc="5546F81A">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6" w15:restartNumberingAfterBreak="0">
    <w:nsid w:val="2ECC745C"/>
    <w:multiLevelType w:val="multilevel"/>
    <w:tmpl w:val="67E086DA"/>
    <w:lvl w:ilvl="0">
      <w:start w:val="1"/>
      <w:numFmt w:val="bullet"/>
      <w:lvlText w:val="-"/>
      <w:lvlJc w:val="left"/>
      <w:pPr>
        <w:tabs>
          <w:tab w:val="decimal" w:pos="432"/>
        </w:tabs>
        <w:ind w:left="720"/>
      </w:pPr>
      <w:rPr>
        <w:rFonts w:ascii="Symbol" w:hAnsi="Symbol"/>
        <w:strike w:val="0"/>
        <w:color w:val="000000"/>
        <w:spacing w:val="-9"/>
        <w:w w:val="100"/>
        <w:sz w:val="19"/>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BA2330"/>
    <w:multiLevelType w:val="hybridMultilevel"/>
    <w:tmpl w:val="4BE020C6"/>
    <w:lvl w:ilvl="0" w:tplc="D3FE6BD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2039D2"/>
    <w:multiLevelType w:val="hybridMultilevel"/>
    <w:tmpl w:val="DF648756"/>
    <w:lvl w:ilvl="0" w:tplc="85F802F6">
      <w:start w:val="6"/>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88923CE"/>
    <w:multiLevelType w:val="multilevel"/>
    <w:tmpl w:val="0F22DF2C"/>
    <w:lvl w:ilvl="0">
      <w:start w:val="1"/>
      <w:numFmt w:val="decimal"/>
      <w:lvlText w:val="%1."/>
      <w:lvlJc w:val="left"/>
      <w:pPr>
        <w:tabs>
          <w:tab w:val="decimal" w:pos="432"/>
        </w:tabs>
        <w:ind w:left="720"/>
      </w:pPr>
      <w:rPr>
        <w:rFonts w:asciiTheme="majorHAnsi" w:hAnsiTheme="majorHAnsi" w:cstheme="majorHAnsi" w:hint="default"/>
        <w:strike w:val="0"/>
        <w:color w:val="000000"/>
        <w:spacing w:val="-4"/>
        <w:w w:val="100"/>
        <w:sz w:val="22"/>
        <w:szCs w:val="22"/>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4F1D09"/>
    <w:multiLevelType w:val="hybridMultilevel"/>
    <w:tmpl w:val="4170B9B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7EF627B"/>
    <w:multiLevelType w:val="hybridMultilevel"/>
    <w:tmpl w:val="07140C2A"/>
    <w:lvl w:ilvl="0" w:tplc="D3FE6BD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CF878F6"/>
    <w:multiLevelType w:val="hybridMultilevel"/>
    <w:tmpl w:val="2F5EA028"/>
    <w:lvl w:ilvl="0" w:tplc="0424000F">
      <w:start w:val="1"/>
      <w:numFmt w:val="bullet"/>
      <w:lvlText w:val=""/>
      <w:lvlJc w:val="left"/>
      <w:pPr>
        <w:ind w:left="644" w:hanging="360"/>
      </w:pPr>
      <w:rPr>
        <w:rFonts w:ascii="Trebuchet MS" w:hAnsi="Trebuchet MS" w:hint="default"/>
        <w:b w:val="0"/>
        <w:i w:val="0"/>
        <w:color w:val="7F7F7F"/>
        <w:sz w:val="20"/>
      </w:rPr>
    </w:lvl>
    <w:lvl w:ilvl="1" w:tplc="04240019" w:tentative="1">
      <w:start w:val="1"/>
      <w:numFmt w:val="bullet"/>
      <w:lvlText w:val="o"/>
      <w:lvlJc w:val="left"/>
      <w:pPr>
        <w:ind w:left="1364" w:hanging="360"/>
      </w:pPr>
      <w:rPr>
        <w:rFonts w:ascii="Courier New" w:hAnsi="Courier New" w:hint="default"/>
      </w:rPr>
    </w:lvl>
    <w:lvl w:ilvl="2" w:tplc="0424001B" w:tentative="1">
      <w:start w:val="1"/>
      <w:numFmt w:val="bullet"/>
      <w:lvlText w:val=""/>
      <w:lvlJc w:val="left"/>
      <w:pPr>
        <w:ind w:left="2084" w:hanging="360"/>
      </w:pPr>
      <w:rPr>
        <w:rFonts w:ascii="Wingdings" w:hAnsi="Wingdings" w:hint="default"/>
      </w:rPr>
    </w:lvl>
    <w:lvl w:ilvl="3" w:tplc="0424000F" w:tentative="1">
      <w:start w:val="1"/>
      <w:numFmt w:val="bullet"/>
      <w:lvlText w:val=""/>
      <w:lvlJc w:val="left"/>
      <w:pPr>
        <w:ind w:left="2804" w:hanging="360"/>
      </w:pPr>
      <w:rPr>
        <w:rFonts w:ascii="Symbol" w:hAnsi="Symbol" w:hint="default"/>
      </w:rPr>
    </w:lvl>
    <w:lvl w:ilvl="4" w:tplc="04240019" w:tentative="1">
      <w:start w:val="1"/>
      <w:numFmt w:val="bullet"/>
      <w:lvlText w:val="o"/>
      <w:lvlJc w:val="left"/>
      <w:pPr>
        <w:ind w:left="3524" w:hanging="360"/>
      </w:pPr>
      <w:rPr>
        <w:rFonts w:ascii="Courier New" w:hAnsi="Courier New" w:hint="default"/>
      </w:rPr>
    </w:lvl>
    <w:lvl w:ilvl="5" w:tplc="0424001B" w:tentative="1">
      <w:start w:val="1"/>
      <w:numFmt w:val="bullet"/>
      <w:lvlText w:val=""/>
      <w:lvlJc w:val="left"/>
      <w:pPr>
        <w:ind w:left="4244" w:hanging="360"/>
      </w:pPr>
      <w:rPr>
        <w:rFonts w:ascii="Wingdings" w:hAnsi="Wingdings" w:hint="default"/>
      </w:rPr>
    </w:lvl>
    <w:lvl w:ilvl="6" w:tplc="0424000F" w:tentative="1">
      <w:start w:val="1"/>
      <w:numFmt w:val="bullet"/>
      <w:lvlText w:val=""/>
      <w:lvlJc w:val="left"/>
      <w:pPr>
        <w:ind w:left="4964" w:hanging="360"/>
      </w:pPr>
      <w:rPr>
        <w:rFonts w:ascii="Symbol" w:hAnsi="Symbol" w:hint="default"/>
      </w:rPr>
    </w:lvl>
    <w:lvl w:ilvl="7" w:tplc="04240019" w:tentative="1">
      <w:start w:val="1"/>
      <w:numFmt w:val="bullet"/>
      <w:lvlText w:val="o"/>
      <w:lvlJc w:val="left"/>
      <w:pPr>
        <w:ind w:left="5684" w:hanging="360"/>
      </w:pPr>
      <w:rPr>
        <w:rFonts w:ascii="Courier New" w:hAnsi="Courier New" w:hint="default"/>
      </w:rPr>
    </w:lvl>
    <w:lvl w:ilvl="8" w:tplc="0424001B" w:tentative="1">
      <w:start w:val="1"/>
      <w:numFmt w:val="bullet"/>
      <w:lvlText w:val=""/>
      <w:lvlJc w:val="left"/>
      <w:pPr>
        <w:ind w:left="6404" w:hanging="360"/>
      </w:pPr>
      <w:rPr>
        <w:rFonts w:ascii="Wingdings" w:hAnsi="Wingdings" w:hint="default"/>
      </w:rPr>
    </w:lvl>
  </w:abstractNum>
  <w:abstractNum w:abstractNumId="23" w15:restartNumberingAfterBreak="0">
    <w:nsid w:val="505646BB"/>
    <w:multiLevelType w:val="hybridMultilevel"/>
    <w:tmpl w:val="CEC025B8"/>
    <w:lvl w:ilvl="0" w:tplc="EFFE77FE">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4" w15:restartNumberingAfterBreak="0">
    <w:nsid w:val="52FF473E"/>
    <w:multiLevelType w:val="hybridMultilevel"/>
    <w:tmpl w:val="D0BEBC24"/>
    <w:lvl w:ilvl="0" w:tplc="3056BD4C">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8C370DD"/>
    <w:multiLevelType w:val="hybridMultilevel"/>
    <w:tmpl w:val="3BC686F2"/>
    <w:lvl w:ilvl="0" w:tplc="04240001">
      <w:start w:val="1"/>
      <w:numFmt w:val="bullet"/>
      <w:lvlText w:val=""/>
      <w:lvlJc w:val="left"/>
      <w:pPr>
        <w:ind w:left="1152" w:hanging="360"/>
      </w:pPr>
      <w:rPr>
        <w:rFonts w:ascii="Symbol" w:hAnsi="Symbol" w:hint="default"/>
      </w:rPr>
    </w:lvl>
    <w:lvl w:ilvl="1" w:tplc="04240003" w:tentative="1">
      <w:start w:val="1"/>
      <w:numFmt w:val="bullet"/>
      <w:lvlText w:val="o"/>
      <w:lvlJc w:val="left"/>
      <w:pPr>
        <w:ind w:left="1872" w:hanging="360"/>
      </w:pPr>
      <w:rPr>
        <w:rFonts w:ascii="Courier New" w:hAnsi="Courier New" w:cs="Courier New" w:hint="default"/>
      </w:rPr>
    </w:lvl>
    <w:lvl w:ilvl="2" w:tplc="04240005" w:tentative="1">
      <w:start w:val="1"/>
      <w:numFmt w:val="bullet"/>
      <w:lvlText w:val=""/>
      <w:lvlJc w:val="left"/>
      <w:pPr>
        <w:ind w:left="2592" w:hanging="360"/>
      </w:pPr>
      <w:rPr>
        <w:rFonts w:ascii="Wingdings" w:hAnsi="Wingdings" w:hint="default"/>
      </w:rPr>
    </w:lvl>
    <w:lvl w:ilvl="3" w:tplc="04240001" w:tentative="1">
      <w:start w:val="1"/>
      <w:numFmt w:val="bullet"/>
      <w:lvlText w:val=""/>
      <w:lvlJc w:val="left"/>
      <w:pPr>
        <w:ind w:left="3312" w:hanging="360"/>
      </w:pPr>
      <w:rPr>
        <w:rFonts w:ascii="Symbol" w:hAnsi="Symbol" w:hint="default"/>
      </w:rPr>
    </w:lvl>
    <w:lvl w:ilvl="4" w:tplc="04240003" w:tentative="1">
      <w:start w:val="1"/>
      <w:numFmt w:val="bullet"/>
      <w:lvlText w:val="o"/>
      <w:lvlJc w:val="left"/>
      <w:pPr>
        <w:ind w:left="4032" w:hanging="360"/>
      </w:pPr>
      <w:rPr>
        <w:rFonts w:ascii="Courier New" w:hAnsi="Courier New" w:cs="Courier New" w:hint="default"/>
      </w:rPr>
    </w:lvl>
    <w:lvl w:ilvl="5" w:tplc="04240005" w:tentative="1">
      <w:start w:val="1"/>
      <w:numFmt w:val="bullet"/>
      <w:lvlText w:val=""/>
      <w:lvlJc w:val="left"/>
      <w:pPr>
        <w:ind w:left="4752" w:hanging="360"/>
      </w:pPr>
      <w:rPr>
        <w:rFonts w:ascii="Wingdings" w:hAnsi="Wingdings" w:hint="default"/>
      </w:rPr>
    </w:lvl>
    <w:lvl w:ilvl="6" w:tplc="04240001" w:tentative="1">
      <w:start w:val="1"/>
      <w:numFmt w:val="bullet"/>
      <w:lvlText w:val=""/>
      <w:lvlJc w:val="left"/>
      <w:pPr>
        <w:ind w:left="5472" w:hanging="360"/>
      </w:pPr>
      <w:rPr>
        <w:rFonts w:ascii="Symbol" w:hAnsi="Symbol" w:hint="default"/>
      </w:rPr>
    </w:lvl>
    <w:lvl w:ilvl="7" w:tplc="04240003" w:tentative="1">
      <w:start w:val="1"/>
      <w:numFmt w:val="bullet"/>
      <w:lvlText w:val="o"/>
      <w:lvlJc w:val="left"/>
      <w:pPr>
        <w:ind w:left="6192" w:hanging="360"/>
      </w:pPr>
      <w:rPr>
        <w:rFonts w:ascii="Courier New" w:hAnsi="Courier New" w:cs="Courier New" w:hint="default"/>
      </w:rPr>
    </w:lvl>
    <w:lvl w:ilvl="8" w:tplc="04240005" w:tentative="1">
      <w:start w:val="1"/>
      <w:numFmt w:val="bullet"/>
      <w:lvlText w:val=""/>
      <w:lvlJc w:val="left"/>
      <w:pPr>
        <w:ind w:left="6912" w:hanging="360"/>
      </w:pPr>
      <w:rPr>
        <w:rFonts w:ascii="Wingdings" w:hAnsi="Wingdings" w:hint="default"/>
      </w:rPr>
    </w:lvl>
  </w:abstractNum>
  <w:abstractNum w:abstractNumId="26" w15:restartNumberingAfterBreak="0">
    <w:nsid w:val="5B1E537F"/>
    <w:multiLevelType w:val="hybridMultilevel"/>
    <w:tmpl w:val="AFFCCA06"/>
    <w:lvl w:ilvl="0" w:tplc="0424000F">
      <w:start w:val="1"/>
      <w:numFmt w:val="bullet"/>
      <w:lvlText w:val=""/>
      <w:lvlJc w:val="left"/>
      <w:pPr>
        <w:ind w:left="644" w:hanging="360"/>
      </w:pPr>
      <w:rPr>
        <w:rFonts w:ascii="Trebuchet MS" w:hAnsi="Trebuchet MS" w:hint="default"/>
        <w:b w:val="0"/>
        <w:i w:val="0"/>
        <w:color w:val="7F7F7F"/>
        <w:sz w:val="20"/>
      </w:rPr>
    </w:lvl>
    <w:lvl w:ilvl="1" w:tplc="04240019">
      <w:start w:val="1"/>
      <w:numFmt w:val="bullet"/>
      <w:lvlText w:val="o"/>
      <w:lvlJc w:val="left"/>
      <w:pPr>
        <w:ind w:left="1364" w:hanging="360"/>
      </w:pPr>
      <w:rPr>
        <w:rFonts w:ascii="Courier New" w:hAnsi="Courier New" w:hint="default"/>
      </w:rPr>
    </w:lvl>
    <w:lvl w:ilvl="2" w:tplc="0424001B" w:tentative="1">
      <w:start w:val="1"/>
      <w:numFmt w:val="bullet"/>
      <w:lvlText w:val=""/>
      <w:lvlJc w:val="left"/>
      <w:pPr>
        <w:ind w:left="2084" w:hanging="360"/>
      </w:pPr>
      <w:rPr>
        <w:rFonts w:ascii="Wingdings" w:hAnsi="Wingdings" w:hint="default"/>
      </w:rPr>
    </w:lvl>
    <w:lvl w:ilvl="3" w:tplc="0424000F" w:tentative="1">
      <w:start w:val="1"/>
      <w:numFmt w:val="bullet"/>
      <w:lvlText w:val=""/>
      <w:lvlJc w:val="left"/>
      <w:pPr>
        <w:ind w:left="2804" w:hanging="360"/>
      </w:pPr>
      <w:rPr>
        <w:rFonts w:ascii="Symbol" w:hAnsi="Symbol" w:hint="default"/>
      </w:rPr>
    </w:lvl>
    <w:lvl w:ilvl="4" w:tplc="04240019" w:tentative="1">
      <w:start w:val="1"/>
      <w:numFmt w:val="bullet"/>
      <w:lvlText w:val="o"/>
      <w:lvlJc w:val="left"/>
      <w:pPr>
        <w:ind w:left="3524" w:hanging="360"/>
      </w:pPr>
      <w:rPr>
        <w:rFonts w:ascii="Courier New" w:hAnsi="Courier New" w:hint="default"/>
      </w:rPr>
    </w:lvl>
    <w:lvl w:ilvl="5" w:tplc="0424001B" w:tentative="1">
      <w:start w:val="1"/>
      <w:numFmt w:val="bullet"/>
      <w:lvlText w:val=""/>
      <w:lvlJc w:val="left"/>
      <w:pPr>
        <w:ind w:left="4244" w:hanging="360"/>
      </w:pPr>
      <w:rPr>
        <w:rFonts w:ascii="Wingdings" w:hAnsi="Wingdings" w:hint="default"/>
      </w:rPr>
    </w:lvl>
    <w:lvl w:ilvl="6" w:tplc="0424000F" w:tentative="1">
      <w:start w:val="1"/>
      <w:numFmt w:val="bullet"/>
      <w:lvlText w:val=""/>
      <w:lvlJc w:val="left"/>
      <w:pPr>
        <w:ind w:left="4964" w:hanging="360"/>
      </w:pPr>
      <w:rPr>
        <w:rFonts w:ascii="Symbol" w:hAnsi="Symbol" w:hint="default"/>
      </w:rPr>
    </w:lvl>
    <w:lvl w:ilvl="7" w:tplc="04240019" w:tentative="1">
      <w:start w:val="1"/>
      <w:numFmt w:val="bullet"/>
      <w:lvlText w:val="o"/>
      <w:lvlJc w:val="left"/>
      <w:pPr>
        <w:ind w:left="5684" w:hanging="360"/>
      </w:pPr>
      <w:rPr>
        <w:rFonts w:ascii="Courier New" w:hAnsi="Courier New" w:hint="default"/>
      </w:rPr>
    </w:lvl>
    <w:lvl w:ilvl="8" w:tplc="0424001B" w:tentative="1">
      <w:start w:val="1"/>
      <w:numFmt w:val="bullet"/>
      <w:lvlText w:val=""/>
      <w:lvlJc w:val="left"/>
      <w:pPr>
        <w:ind w:left="6404" w:hanging="360"/>
      </w:pPr>
      <w:rPr>
        <w:rFonts w:ascii="Wingdings" w:hAnsi="Wingdings" w:hint="default"/>
      </w:rPr>
    </w:lvl>
  </w:abstractNum>
  <w:abstractNum w:abstractNumId="27" w15:restartNumberingAfterBreak="0">
    <w:nsid w:val="60EA2CE7"/>
    <w:multiLevelType w:val="multilevel"/>
    <w:tmpl w:val="8FFE8CD8"/>
    <w:lvl w:ilvl="0">
      <w:start w:val="19"/>
      <w:numFmt w:val="decimal"/>
      <w:lvlText w:val="%1."/>
      <w:lvlJc w:val="left"/>
      <w:pPr>
        <w:tabs>
          <w:tab w:val="decimal" w:pos="360"/>
        </w:tabs>
        <w:ind w:left="720"/>
      </w:pPr>
      <w:rPr>
        <w:rFonts w:ascii="Arial" w:hAnsi="Arial"/>
        <w:b/>
        <w:strike w:val="0"/>
        <w:color w:val="000000"/>
        <w:spacing w:val="18"/>
        <w:w w:val="100"/>
        <w:sz w:val="20"/>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7F12EE"/>
    <w:multiLevelType w:val="multilevel"/>
    <w:tmpl w:val="C3DEB948"/>
    <w:lvl w:ilvl="0">
      <w:start w:val="1"/>
      <w:numFmt w:val="decimal"/>
      <w:lvlText w:val="%1."/>
      <w:lvlJc w:val="left"/>
      <w:pPr>
        <w:tabs>
          <w:tab w:val="num" w:pos="-432"/>
        </w:tabs>
        <w:ind w:left="0" w:firstLine="0"/>
      </w:pPr>
      <w:rPr>
        <w:rFonts w:ascii="Arial" w:hAnsi="Arial" w:hint="default"/>
        <w:b/>
        <w:strike w:val="0"/>
        <w:color w:val="000000"/>
        <w:spacing w:val="14"/>
        <w:w w:val="100"/>
        <w:sz w:val="20"/>
        <w:vertAlign w:val="baseline"/>
        <w:lang w:val="sl-SI"/>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64E44337"/>
    <w:multiLevelType w:val="hybridMultilevel"/>
    <w:tmpl w:val="CB089916"/>
    <w:lvl w:ilvl="0" w:tplc="D3FE6BD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5A82DAE"/>
    <w:multiLevelType w:val="multilevel"/>
    <w:tmpl w:val="70AC164C"/>
    <w:lvl w:ilvl="0">
      <w:start w:val="1"/>
      <w:numFmt w:val="bullet"/>
      <w:lvlText w:val=""/>
      <w:lvlJc w:val="left"/>
      <w:pPr>
        <w:tabs>
          <w:tab w:val="decimal" w:pos="360"/>
        </w:tabs>
        <w:ind w:left="720"/>
      </w:pPr>
      <w:rPr>
        <w:rFonts w:ascii="Symbol" w:hAnsi="Symbol"/>
        <w:b/>
        <w:strike w:val="0"/>
        <w:color w:val="000000"/>
        <w:spacing w:val="-7"/>
        <w:w w:val="100"/>
        <w:sz w:val="20"/>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F65932"/>
    <w:multiLevelType w:val="multilevel"/>
    <w:tmpl w:val="50645DB4"/>
    <w:lvl w:ilvl="0">
      <w:start w:val="1"/>
      <w:numFmt w:val="bullet"/>
      <w:lvlText w:val=""/>
      <w:lvlJc w:val="left"/>
      <w:pPr>
        <w:tabs>
          <w:tab w:val="decimal" w:pos="288"/>
        </w:tabs>
        <w:ind w:left="720"/>
      </w:pPr>
      <w:rPr>
        <w:rFonts w:ascii="Symbol" w:hAnsi="Symbol"/>
        <w:b/>
        <w:strike w:val="0"/>
        <w:color w:val="000000"/>
        <w:spacing w:val="-2"/>
        <w:w w:val="100"/>
        <w:sz w:val="20"/>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2D2702"/>
    <w:multiLevelType w:val="multilevel"/>
    <w:tmpl w:val="81B20B32"/>
    <w:lvl w:ilvl="0">
      <w:start w:val="1"/>
      <w:numFmt w:val="lowerLetter"/>
      <w:lvlText w:val="%1)"/>
      <w:lvlJc w:val="left"/>
      <w:pPr>
        <w:tabs>
          <w:tab w:val="decimal" w:pos="216"/>
        </w:tabs>
        <w:ind w:left="720"/>
      </w:pPr>
      <w:rPr>
        <w:rFonts w:ascii="Verdana" w:hAnsi="Verdana"/>
        <w:strike w:val="0"/>
        <w:color w:val="000000"/>
        <w:spacing w:val="-3"/>
        <w:w w:val="100"/>
        <w:sz w:val="19"/>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FA29CA"/>
    <w:multiLevelType w:val="hybridMultilevel"/>
    <w:tmpl w:val="A0C431FC"/>
    <w:lvl w:ilvl="0" w:tplc="02E0A57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4" w15:restartNumberingAfterBreak="0">
    <w:nsid w:val="70F23720"/>
    <w:multiLevelType w:val="hybridMultilevel"/>
    <w:tmpl w:val="2992527C"/>
    <w:lvl w:ilvl="0" w:tplc="7DCA0D1C">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5" w15:restartNumberingAfterBreak="0">
    <w:nsid w:val="7234760E"/>
    <w:multiLevelType w:val="hybridMultilevel"/>
    <w:tmpl w:val="9A2AD70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775536CD"/>
    <w:multiLevelType w:val="hybridMultilevel"/>
    <w:tmpl w:val="33E6896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878704F"/>
    <w:multiLevelType w:val="hybridMultilevel"/>
    <w:tmpl w:val="D8C0F7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B30371A"/>
    <w:multiLevelType w:val="hybridMultilevel"/>
    <w:tmpl w:val="341A2E56"/>
    <w:lvl w:ilvl="0" w:tplc="6BECDDC4">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C3D744B"/>
    <w:multiLevelType w:val="multilevel"/>
    <w:tmpl w:val="5C16544C"/>
    <w:lvl w:ilvl="0">
      <w:start w:val="1"/>
      <w:numFmt w:val="bullet"/>
      <w:lvlText w:val="—"/>
      <w:lvlJc w:val="left"/>
      <w:pPr>
        <w:tabs>
          <w:tab w:val="decimal" w:pos="432"/>
        </w:tabs>
        <w:ind w:left="720"/>
      </w:pPr>
      <w:rPr>
        <w:rFonts w:ascii="Arial" w:hAnsi="Arial"/>
        <w:b/>
        <w:strike w:val="0"/>
        <w:color w:val="000000"/>
        <w:spacing w:val="-12"/>
        <w:w w:val="100"/>
        <w:sz w:val="20"/>
        <w:vertAlign w:val="baseline"/>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9"/>
  </w:num>
  <w:num w:numId="3">
    <w:abstractNumId w:val="3"/>
  </w:num>
  <w:num w:numId="4">
    <w:abstractNumId w:val="29"/>
  </w:num>
  <w:num w:numId="5">
    <w:abstractNumId w:val="17"/>
  </w:num>
  <w:num w:numId="6">
    <w:abstractNumId w:val="20"/>
  </w:num>
  <w:num w:numId="7">
    <w:abstractNumId w:val="36"/>
  </w:num>
  <w:num w:numId="8">
    <w:abstractNumId w:val="38"/>
  </w:num>
  <w:num w:numId="9">
    <w:abstractNumId w:val="18"/>
  </w:num>
  <w:num w:numId="10">
    <w:abstractNumId w:val="21"/>
  </w:num>
  <w:num w:numId="11">
    <w:abstractNumId w:val="8"/>
  </w:num>
  <w:num w:numId="12">
    <w:abstractNumId w:val="11"/>
  </w:num>
  <w:num w:numId="13">
    <w:abstractNumId w:val="7"/>
  </w:num>
  <w:num w:numId="14">
    <w:abstractNumId w:val="19"/>
  </w:num>
  <w:num w:numId="15">
    <w:abstractNumId w:val="28"/>
  </w:num>
  <w:num w:numId="16">
    <w:abstractNumId w:val="0"/>
  </w:num>
  <w:num w:numId="17">
    <w:abstractNumId w:val="32"/>
  </w:num>
  <w:num w:numId="18">
    <w:abstractNumId w:val="39"/>
  </w:num>
  <w:num w:numId="19">
    <w:abstractNumId w:val="12"/>
  </w:num>
  <w:num w:numId="20">
    <w:abstractNumId w:val="4"/>
  </w:num>
  <w:num w:numId="21">
    <w:abstractNumId w:val="30"/>
  </w:num>
  <w:num w:numId="22">
    <w:abstractNumId w:val="31"/>
  </w:num>
  <w:num w:numId="23">
    <w:abstractNumId w:val="16"/>
  </w:num>
  <w:num w:numId="24">
    <w:abstractNumId w:val="6"/>
  </w:num>
  <w:num w:numId="25">
    <w:abstractNumId w:val="2"/>
  </w:num>
  <w:num w:numId="26">
    <w:abstractNumId w:val="13"/>
  </w:num>
  <w:num w:numId="27">
    <w:abstractNumId w:val="27"/>
  </w:num>
  <w:num w:numId="28">
    <w:abstractNumId w:val="1"/>
  </w:num>
  <w:num w:numId="29">
    <w:abstractNumId w:val="24"/>
  </w:num>
  <w:num w:numId="30">
    <w:abstractNumId w:val="25"/>
  </w:num>
  <w:num w:numId="31">
    <w:abstractNumId w:val="5"/>
  </w:num>
  <w:num w:numId="32">
    <w:abstractNumId w:val="35"/>
  </w:num>
  <w:num w:numId="33">
    <w:abstractNumId w:val="10"/>
  </w:num>
  <w:num w:numId="34">
    <w:abstractNumId w:val="33"/>
  </w:num>
  <w:num w:numId="35">
    <w:abstractNumId w:val="15"/>
  </w:num>
  <w:num w:numId="36">
    <w:abstractNumId w:val="23"/>
  </w:num>
  <w:num w:numId="37">
    <w:abstractNumId w:val="34"/>
  </w:num>
  <w:num w:numId="38">
    <w:abstractNumId w:val="22"/>
  </w:num>
  <w:num w:numId="39">
    <w:abstractNumId w:val="2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91"/>
    <w:rsid w:val="00020A01"/>
    <w:rsid w:val="00023920"/>
    <w:rsid w:val="00041537"/>
    <w:rsid w:val="00046724"/>
    <w:rsid w:val="00047E2F"/>
    <w:rsid w:val="00057FF0"/>
    <w:rsid w:val="00063C6B"/>
    <w:rsid w:val="000A556C"/>
    <w:rsid w:val="000A79EA"/>
    <w:rsid w:val="000B1DB4"/>
    <w:rsid w:val="000C1FAD"/>
    <w:rsid w:val="000D5F14"/>
    <w:rsid w:val="000F3283"/>
    <w:rsid w:val="000F4FEC"/>
    <w:rsid w:val="000F6690"/>
    <w:rsid w:val="00110D8D"/>
    <w:rsid w:val="00113017"/>
    <w:rsid w:val="001222D2"/>
    <w:rsid w:val="00140DF9"/>
    <w:rsid w:val="00154D7A"/>
    <w:rsid w:val="00154F3B"/>
    <w:rsid w:val="0017754E"/>
    <w:rsid w:val="00191E4C"/>
    <w:rsid w:val="001B0478"/>
    <w:rsid w:val="001C0908"/>
    <w:rsid w:val="001C20BE"/>
    <w:rsid w:val="001D621C"/>
    <w:rsid w:val="001F3F56"/>
    <w:rsid w:val="001F6A8F"/>
    <w:rsid w:val="00213EF7"/>
    <w:rsid w:val="002273E4"/>
    <w:rsid w:val="00253481"/>
    <w:rsid w:val="002534F6"/>
    <w:rsid w:val="00261013"/>
    <w:rsid w:val="002651D7"/>
    <w:rsid w:val="0026770B"/>
    <w:rsid w:val="00270A68"/>
    <w:rsid w:val="00280D71"/>
    <w:rsid w:val="00285AE6"/>
    <w:rsid w:val="0029513E"/>
    <w:rsid w:val="002A0666"/>
    <w:rsid w:val="002C208A"/>
    <w:rsid w:val="00317D74"/>
    <w:rsid w:val="00320121"/>
    <w:rsid w:val="00320F8E"/>
    <w:rsid w:val="003409F8"/>
    <w:rsid w:val="003519E8"/>
    <w:rsid w:val="00384B1B"/>
    <w:rsid w:val="003919C5"/>
    <w:rsid w:val="003967D1"/>
    <w:rsid w:val="003C6BDF"/>
    <w:rsid w:val="003D303E"/>
    <w:rsid w:val="003E03CE"/>
    <w:rsid w:val="003F5A83"/>
    <w:rsid w:val="00401A43"/>
    <w:rsid w:val="00411B07"/>
    <w:rsid w:val="00423B2C"/>
    <w:rsid w:val="00424F3B"/>
    <w:rsid w:val="00426E5F"/>
    <w:rsid w:val="00436345"/>
    <w:rsid w:val="00451638"/>
    <w:rsid w:val="004574D2"/>
    <w:rsid w:val="00457AB8"/>
    <w:rsid w:val="004677BD"/>
    <w:rsid w:val="004718CE"/>
    <w:rsid w:val="00472669"/>
    <w:rsid w:val="00484F88"/>
    <w:rsid w:val="004870F7"/>
    <w:rsid w:val="00490D3A"/>
    <w:rsid w:val="004A6258"/>
    <w:rsid w:val="004A711F"/>
    <w:rsid w:val="004B2A18"/>
    <w:rsid w:val="005047C2"/>
    <w:rsid w:val="00507DF6"/>
    <w:rsid w:val="00514370"/>
    <w:rsid w:val="005226C3"/>
    <w:rsid w:val="00566408"/>
    <w:rsid w:val="00575B16"/>
    <w:rsid w:val="00580EDC"/>
    <w:rsid w:val="005942B0"/>
    <w:rsid w:val="00594EC7"/>
    <w:rsid w:val="005952D5"/>
    <w:rsid w:val="005A0446"/>
    <w:rsid w:val="005B2E48"/>
    <w:rsid w:val="005D4816"/>
    <w:rsid w:val="005E03A3"/>
    <w:rsid w:val="005E195C"/>
    <w:rsid w:val="00604A47"/>
    <w:rsid w:val="00623F2F"/>
    <w:rsid w:val="00636C16"/>
    <w:rsid w:val="006464D4"/>
    <w:rsid w:val="00673D0C"/>
    <w:rsid w:val="006846C5"/>
    <w:rsid w:val="00692842"/>
    <w:rsid w:val="006A32E2"/>
    <w:rsid w:val="006B55FE"/>
    <w:rsid w:val="006C2B26"/>
    <w:rsid w:val="006C4571"/>
    <w:rsid w:val="006D03D4"/>
    <w:rsid w:val="006D0C46"/>
    <w:rsid w:val="006F7BA9"/>
    <w:rsid w:val="006F7EA8"/>
    <w:rsid w:val="00702A28"/>
    <w:rsid w:val="00715F14"/>
    <w:rsid w:val="007329B4"/>
    <w:rsid w:val="007337EF"/>
    <w:rsid w:val="0073792F"/>
    <w:rsid w:val="00745154"/>
    <w:rsid w:val="00770761"/>
    <w:rsid w:val="00795AE1"/>
    <w:rsid w:val="00796110"/>
    <w:rsid w:val="00796320"/>
    <w:rsid w:val="007A5A51"/>
    <w:rsid w:val="007B233F"/>
    <w:rsid w:val="007B7910"/>
    <w:rsid w:val="007C0615"/>
    <w:rsid w:val="007C2AEF"/>
    <w:rsid w:val="007E3401"/>
    <w:rsid w:val="007E3745"/>
    <w:rsid w:val="007E5B2D"/>
    <w:rsid w:val="007E6AC3"/>
    <w:rsid w:val="007F39B7"/>
    <w:rsid w:val="007F403E"/>
    <w:rsid w:val="007F5954"/>
    <w:rsid w:val="00804B92"/>
    <w:rsid w:val="00812AAC"/>
    <w:rsid w:val="0081689E"/>
    <w:rsid w:val="00826EDB"/>
    <w:rsid w:val="00827BD7"/>
    <w:rsid w:val="0083213F"/>
    <w:rsid w:val="008338CF"/>
    <w:rsid w:val="00852BC4"/>
    <w:rsid w:val="008574F2"/>
    <w:rsid w:val="00864FB7"/>
    <w:rsid w:val="00871A1F"/>
    <w:rsid w:val="00882B42"/>
    <w:rsid w:val="0089742E"/>
    <w:rsid w:val="008A5599"/>
    <w:rsid w:val="008A7373"/>
    <w:rsid w:val="008A798A"/>
    <w:rsid w:val="008C4B0D"/>
    <w:rsid w:val="008C6801"/>
    <w:rsid w:val="008D1EF2"/>
    <w:rsid w:val="008E4B52"/>
    <w:rsid w:val="008F0281"/>
    <w:rsid w:val="008F7288"/>
    <w:rsid w:val="00902F23"/>
    <w:rsid w:val="009072C3"/>
    <w:rsid w:val="00931D55"/>
    <w:rsid w:val="00932008"/>
    <w:rsid w:val="00944E84"/>
    <w:rsid w:val="00954C6A"/>
    <w:rsid w:val="00972D48"/>
    <w:rsid w:val="0097575E"/>
    <w:rsid w:val="00977FC2"/>
    <w:rsid w:val="009D215D"/>
    <w:rsid w:val="009E3E26"/>
    <w:rsid w:val="009F03D3"/>
    <w:rsid w:val="00A0792D"/>
    <w:rsid w:val="00A12ED8"/>
    <w:rsid w:val="00A2642C"/>
    <w:rsid w:val="00A4313A"/>
    <w:rsid w:val="00A46B2A"/>
    <w:rsid w:val="00A561FD"/>
    <w:rsid w:val="00A575ED"/>
    <w:rsid w:val="00A70CB4"/>
    <w:rsid w:val="00A729CC"/>
    <w:rsid w:val="00A8145E"/>
    <w:rsid w:val="00AA475C"/>
    <w:rsid w:val="00AA6F52"/>
    <w:rsid w:val="00AB20E1"/>
    <w:rsid w:val="00AB3753"/>
    <w:rsid w:val="00AB60D4"/>
    <w:rsid w:val="00AF3F5B"/>
    <w:rsid w:val="00AF534D"/>
    <w:rsid w:val="00AF786C"/>
    <w:rsid w:val="00B014A3"/>
    <w:rsid w:val="00B23DDE"/>
    <w:rsid w:val="00B30DE1"/>
    <w:rsid w:val="00B529FF"/>
    <w:rsid w:val="00B536F0"/>
    <w:rsid w:val="00B66C2A"/>
    <w:rsid w:val="00B72C0D"/>
    <w:rsid w:val="00B95380"/>
    <w:rsid w:val="00BA0692"/>
    <w:rsid w:val="00BA623B"/>
    <w:rsid w:val="00BA6A66"/>
    <w:rsid w:val="00BB34B3"/>
    <w:rsid w:val="00BC56E4"/>
    <w:rsid w:val="00BD5954"/>
    <w:rsid w:val="00BE204A"/>
    <w:rsid w:val="00C010C4"/>
    <w:rsid w:val="00C12608"/>
    <w:rsid w:val="00C13AF1"/>
    <w:rsid w:val="00C251B2"/>
    <w:rsid w:val="00C5692D"/>
    <w:rsid w:val="00C64DF5"/>
    <w:rsid w:val="00C661C6"/>
    <w:rsid w:val="00C7716B"/>
    <w:rsid w:val="00C82442"/>
    <w:rsid w:val="00CB38EC"/>
    <w:rsid w:val="00CB53E8"/>
    <w:rsid w:val="00CC2994"/>
    <w:rsid w:val="00CD1CD7"/>
    <w:rsid w:val="00CD1D79"/>
    <w:rsid w:val="00D0085B"/>
    <w:rsid w:val="00D05A35"/>
    <w:rsid w:val="00D10B37"/>
    <w:rsid w:val="00D1338F"/>
    <w:rsid w:val="00D15D31"/>
    <w:rsid w:val="00D43E9B"/>
    <w:rsid w:val="00D44B6A"/>
    <w:rsid w:val="00D56EE0"/>
    <w:rsid w:val="00D60F3E"/>
    <w:rsid w:val="00D653C0"/>
    <w:rsid w:val="00D71A3F"/>
    <w:rsid w:val="00D77363"/>
    <w:rsid w:val="00D82E87"/>
    <w:rsid w:val="00D908F5"/>
    <w:rsid w:val="00D94795"/>
    <w:rsid w:val="00DB33A3"/>
    <w:rsid w:val="00DC0191"/>
    <w:rsid w:val="00DC272F"/>
    <w:rsid w:val="00DC3018"/>
    <w:rsid w:val="00DD14C8"/>
    <w:rsid w:val="00DD231E"/>
    <w:rsid w:val="00DD61FB"/>
    <w:rsid w:val="00DD6741"/>
    <w:rsid w:val="00DE4E27"/>
    <w:rsid w:val="00DE7C54"/>
    <w:rsid w:val="00DF01B3"/>
    <w:rsid w:val="00E4137A"/>
    <w:rsid w:val="00E52654"/>
    <w:rsid w:val="00E74B20"/>
    <w:rsid w:val="00E7710C"/>
    <w:rsid w:val="00E81D40"/>
    <w:rsid w:val="00E90F51"/>
    <w:rsid w:val="00E91E2F"/>
    <w:rsid w:val="00E93AF1"/>
    <w:rsid w:val="00E93D57"/>
    <w:rsid w:val="00E975A8"/>
    <w:rsid w:val="00EB05B1"/>
    <w:rsid w:val="00EC4CA1"/>
    <w:rsid w:val="00ED0AE2"/>
    <w:rsid w:val="00ED54C7"/>
    <w:rsid w:val="00EE5AE9"/>
    <w:rsid w:val="00EF7083"/>
    <w:rsid w:val="00EF78C7"/>
    <w:rsid w:val="00F07AB0"/>
    <w:rsid w:val="00F16A67"/>
    <w:rsid w:val="00F44DF3"/>
    <w:rsid w:val="00F62708"/>
    <w:rsid w:val="00F71B08"/>
    <w:rsid w:val="00F77C8C"/>
    <w:rsid w:val="00F8317C"/>
    <w:rsid w:val="00F84B2C"/>
    <w:rsid w:val="00FA0054"/>
    <w:rsid w:val="00FA2F73"/>
    <w:rsid w:val="00FA5AE7"/>
    <w:rsid w:val="00FB6F50"/>
    <w:rsid w:val="00FE4E41"/>
    <w:rsid w:val="00FF21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4465C9"/>
  <w15:docId w15:val="{9DBF1D4C-4904-409D-90FF-8A5B20D0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sl-SI" w:eastAsia="sl-SI"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kern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 1"/>
    <w:basedOn w:val="Navaden"/>
    <w:next w:val="Navaden"/>
    <w:link w:val="Znakivnaslovu1"/>
    <w:uiPriority w:val="9"/>
    <w:unhideWhenUsed/>
    <w:qFormat/>
    <w:pPr>
      <w:pageBreakBefore/>
      <w:spacing w:before="0" w:after="360" w:line="240" w:lineRule="auto"/>
      <w:ind w:left="-360" w:right="-360"/>
      <w:outlineLvl w:val="0"/>
    </w:pPr>
    <w:rPr>
      <w:rFonts w:asciiTheme="majorHAnsi" w:eastAsiaTheme="majorEastAsia" w:hAnsiTheme="majorHAnsi" w:cstheme="majorBidi"/>
      <w:sz w:val="36"/>
    </w:rPr>
  </w:style>
  <w:style w:type="paragraph" w:customStyle="1" w:styleId="naslov2">
    <w:name w:val="naslov 2"/>
    <w:basedOn w:val="Navaden"/>
    <w:next w:val="Navaden"/>
    <w:link w:val="Znakivnaslovu2"/>
    <w:uiPriority w:val="9"/>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customStyle="1" w:styleId="naslov3">
    <w:name w:val="naslov 3"/>
    <w:basedOn w:val="Navaden"/>
    <w:next w:val="Navaden"/>
    <w:link w:val="Znakivnaslovu3"/>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customStyle="1" w:styleId="naslov4">
    <w:name w:val="naslov 4"/>
    <w:basedOn w:val="Navaden"/>
    <w:next w:val="Navaden"/>
    <w:link w:val="Znakivnaslovu4"/>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customStyle="1" w:styleId="naslov5">
    <w:name w:val="naslov 5"/>
    <w:basedOn w:val="Navaden"/>
    <w:next w:val="Navaden"/>
    <w:link w:val="Znakivnaslovu5"/>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customStyle="1" w:styleId="naslov6">
    <w:name w:val="naslov 6"/>
    <w:basedOn w:val="Navaden"/>
    <w:next w:val="Navaden"/>
    <w:link w:val="Znakivnaslovu6"/>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customStyle="1" w:styleId="naslov7">
    <w:name w:val="naslov 7"/>
    <w:basedOn w:val="Navaden"/>
    <w:next w:val="Navaden"/>
    <w:link w:val="Znakivnaslovu7"/>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naslov8">
    <w:name w:val="naslov 8"/>
    <w:basedOn w:val="Navaden"/>
    <w:next w:val="Navaden"/>
    <w:link w:val="Znakivnaslovu8"/>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customStyle="1" w:styleId="naslov9">
    <w:name w:val="naslov 9"/>
    <w:basedOn w:val="Navaden"/>
    <w:next w:val="Navaden"/>
    <w:link w:val="Znakivnaslovu9"/>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paragraph" w:customStyle="1" w:styleId="glava">
    <w:name w:val="glava"/>
    <w:basedOn w:val="Navaden"/>
    <w:link w:val="Znakivglavi"/>
    <w:uiPriority w:val="99"/>
    <w:unhideWhenUsed/>
    <w:qFormat/>
    <w:pPr>
      <w:spacing w:after="0" w:line="240" w:lineRule="auto"/>
    </w:pPr>
  </w:style>
  <w:style w:type="character" w:customStyle="1" w:styleId="Znakivglavi">
    <w:name w:val="Znaki v glavi"/>
    <w:basedOn w:val="Privzetapisavaodstavka"/>
    <w:link w:val="glava"/>
    <w:uiPriority w:val="99"/>
    <w:rPr>
      <w:kern w:val="20"/>
    </w:rPr>
  </w:style>
  <w:style w:type="paragraph" w:customStyle="1" w:styleId="noga">
    <w:name w:val="noga"/>
    <w:basedOn w:val="Navaden"/>
    <w:link w:val="Znakivnogi"/>
    <w:uiPriority w:val="99"/>
    <w:unhideWhenUsed/>
    <w:qFormat/>
    <w:pPr>
      <w:pBdr>
        <w:top w:val="single" w:sz="4" w:space="6" w:color="B1C0CD" w:themeColor="accent1" w:themeTint="99"/>
        <w:left w:val="single" w:sz="2" w:space="4" w:color="FFFFFF" w:themeColor="background1"/>
      </w:pBdr>
      <w:spacing w:after="0" w:line="240" w:lineRule="auto"/>
      <w:ind w:left="-360" w:right="-360"/>
    </w:pPr>
  </w:style>
  <w:style w:type="character" w:customStyle="1" w:styleId="Znakivnogi">
    <w:name w:val="Znaki v nogi"/>
    <w:basedOn w:val="Privzetapisavaodstavka"/>
    <w:link w:val="noga"/>
    <w:uiPriority w:val="99"/>
    <w:rPr>
      <w:kern w:val="20"/>
    </w:rPr>
  </w:style>
  <w:style w:type="character" w:customStyle="1" w:styleId="Besediloograde1">
    <w:name w:val="Besedilo ograde1"/>
    <w:basedOn w:val="Privzetapisavaodstavka"/>
    <w:uiPriority w:val="99"/>
    <w:semiHidden/>
    <w:rPr>
      <w:color w:val="808080"/>
    </w:rPr>
  </w:style>
  <w:style w:type="table" w:customStyle="1" w:styleId="Tabelamrea1">
    <w:name w:val="Tabela – mreža1"/>
    <w:basedOn w:val="Navadnatabe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vnaslovu1">
    <w:name w:val="Znaki v naslovu 1"/>
    <w:basedOn w:val="Privzetapisavaodstavka"/>
    <w:link w:val="naslov1"/>
    <w:uiPriority w:val="9"/>
    <w:rPr>
      <w:rFonts w:asciiTheme="majorHAnsi" w:eastAsiaTheme="majorEastAsia" w:hAnsiTheme="majorHAnsi" w:cstheme="majorBidi"/>
      <w:kern w:val="20"/>
      <w:sz w:val="36"/>
    </w:rPr>
  </w:style>
  <w:style w:type="character" w:customStyle="1" w:styleId="Znakivnaslovu2">
    <w:name w:val="Znaki v naslovu 2"/>
    <w:basedOn w:val="Privzetapisavaodstavka"/>
    <w:link w:val="naslov2"/>
    <w:uiPriority w:val="9"/>
    <w:rPr>
      <w:rFonts w:asciiTheme="majorHAnsi" w:eastAsiaTheme="majorEastAsia" w:hAnsiTheme="majorHAnsi" w:cstheme="majorBidi"/>
      <w:caps/>
      <w:color w:val="577188" w:themeColor="accent1" w:themeShade="BF"/>
      <w:kern w:val="20"/>
      <w:sz w:val="24"/>
      <w14:ligatures w14:val="standardContextual"/>
    </w:rPr>
  </w:style>
  <w:style w:type="character" w:customStyle="1" w:styleId="Znakivnaslovu3">
    <w:name w:val="Znaki v naslovu 3"/>
    <w:basedOn w:val="Privzetapisavaodstavka"/>
    <w:link w:val="naslov3"/>
    <w:uiPriority w:val="9"/>
    <w:rPr>
      <w:rFonts w:asciiTheme="majorHAnsi" w:eastAsiaTheme="majorEastAsia" w:hAnsiTheme="majorHAnsi" w:cstheme="majorBidi"/>
      <w:b/>
      <w:bCs/>
      <w:color w:val="7E97AD" w:themeColor="accent1"/>
      <w:kern w:val="20"/>
      <w14:ligatures w14:val="standardContextual"/>
    </w:rPr>
  </w:style>
  <w:style w:type="character" w:customStyle="1" w:styleId="Znakivnaslovu4">
    <w:name w:val="Znaki v naslovu 4"/>
    <w:basedOn w:val="Privzetapisavaodstavka"/>
    <w:link w:val="naslov4"/>
    <w:uiPriority w:val="9"/>
    <w:semiHidden/>
    <w:rPr>
      <w:rFonts w:asciiTheme="majorHAnsi" w:eastAsiaTheme="majorEastAsia" w:hAnsiTheme="majorHAnsi" w:cstheme="majorBidi"/>
      <w:b/>
      <w:bCs/>
      <w:i/>
      <w:iCs/>
      <w:color w:val="7E97AD" w:themeColor="accent1"/>
      <w:kern w:val="20"/>
    </w:rPr>
  </w:style>
  <w:style w:type="character" w:customStyle="1" w:styleId="Znakivnaslovu5">
    <w:name w:val="Znaki v naslovu 5"/>
    <w:basedOn w:val="Privzetapisavaodstavka"/>
    <w:link w:val="naslov5"/>
    <w:uiPriority w:val="9"/>
    <w:semiHidden/>
    <w:rPr>
      <w:rFonts w:asciiTheme="majorHAnsi" w:eastAsiaTheme="majorEastAsia" w:hAnsiTheme="majorHAnsi" w:cstheme="majorBidi"/>
      <w:color w:val="394B5A" w:themeColor="accent1" w:themeShade="7F"/>
      <w:kern w:val="20"/>
    </w:rPr>
  </w:style>
  <w:style w:type="character" w:customStyle="1" w:styleId="Znakivnaslovu6">
    <w:name w:val="Znaki v naslovu 6"/>
    <w:basedOn w:val="Privzetapisavaodstavka"/>
    <w:link w:val="naslov6"/>
    <w:uiPriority w:val="9"/>
    <w:semiHidden/>
    <w:rPr>
      <w:rFonts w:asciiTheme="majorHAnsi" w:eastAsiaTheme="majorEastAsia" w:hAnsiTheme="majorHAnsi" w:cstheme="majorBidi"/>
      <w:i/>
      <w:iCs/>
      <w:color w:val="394B5A" w:themeColor="accent1" w:themeShade="7F"/>
      <w:kern w:val="20"/>
    </w:rPr>
  </w:style>
  <w:style w:type="character" w:customStyle="1" w:styleId="Znakivnaslovu7">
    <w:name w:val="Znaki v naslovu 7"/>
    <w:basedOn w:val="Privzetapisavaodstavka"/>
    <w:link w:val="naslov7"/>
    <w:uiPriority w:val="9"/>
    <w:semiHidden/>
    <w:rPr>
      <w:rFonts w:asciiTheme="majorHAnsi" w:eastAsiaTheme="majorEastAsia" w:hAnsiTheme="majorHAnsi" w:cstheme="majorBidi"/>
      <w:i/>
      <w:iCs/>
      <w:color w:val="404040" w:themeColor="text1" w:themeTint="BF"/>
      <w:kern w:val="20"/>
    </w:rPr>
  </w:style>
  <w:style w:type="character" w:customStyle="1" w:styleId="Znakivnaslovu8">
    <w:name w:val="Znaki v naslovu 8"/>
    <w:basedOn w:val="Privzetapisavaodstavka"/>
    <w:link w:val="naslov8"/>
    <w:uiPriority w:val="9"/>
    <w:semiHidden/>
    <w:rPr>
      <w:rFonts w:asciiTheme="majorHAnsi" w:eastAsiaTheme="majorEastAsia" w:hAnsiTheme="majorHAnsi" w:cstheme="majorBidi"/>
      <w:color w:val="404040" w:themeColor="text1" w:themeTint="BF"/>
      <w:kern w:val="20"/>
    </w:rPr>
  </w:style>
  <w:style w:type="character" w:customStyle="1" w:styleId="Znakivnaslovu9">
    <w:name w:val="Znaki v naslovu 9"/>
    <w:basedOn w:val="Privzetapisavaodstavka"/>
    <w:link w:val="naslov9"/>
    <w:uiPriority w:val="9"/>
    <w:semiHidden/>
    <w:rPr>
      <w:rFonts w:asciiTheme="majorHAnsi" w:eastAsiaTheme="majorEastAsia" w:hAnsiTheme="majorHAnsi" w:cstheme="majorBidi"/>
      <w:i/>
      <w:iCs/>
      <w:color w:val="404040" w:themeColor="text1" w:themeTint="BF"/>
      <w:kern w:val="20"/>
    </w:rPr>
  </w:style>
  <w:style w:type="table" w:customStyle="1" w:styleId="Tabelaglavepisma">
    <w:name w:val="Tabela glave pisma"/>
    <w:basedOn w:val="Navadnatabela"/>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table" w:customStyle="1" w:styleId="Finannatabela">
    <w:name w:val="Finančna tabela"/>
    <w:basedOn w:val="Navadnatabela"/>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customStyle="1" w:styleId="Datum1">
    <w:name w:val="Datum1"/>
    <w:basedOn w:val="Navaden"/>
    <w:next w:val="Navaden"/>
    <w:link w:val="Znakivdatumu"/>
    <w:uiPriority w:val="1"/>
    <w:qFormat/>
    <w:pPr>
      <w:spacing w:before="1200" w:after="360"/>
    </w:pPr>
    <w:rPr>
      <w:rFonts w:asciiTheme="majorHAnsi" w:eastAsiaTheme="majorEastAsia" w:hAnsiTheme="majorHAnsi" w:cstheme="majorBidi"/>
      <w:caps/>
      <w:color w:val="577188" w:themeColor="accent1" w:themeShade="BF"/>
    </w:rPr>
  </w:style>
  <w:style w:type="character" w:customStyle="1" w:styleId="Znakivdatumu">
    <w:name w:val="Znaki v datumu"/>
    <w:basedOn w:val="Privzetapisavaodstavka"/>
    <w:link w:val="Datum1"/>
    <w:uiPriority w:val="1"/>
    <w:rPr>
      <w:rFonts w:asciiTheme="majorHAnsi" w:eastAsiaTheme="majorEastAsia" w:hAnsiTheme="majorHAnsi" w:cstheme="majorBidi"/>
      <w:caps/>
      <w:color w:val="577188" w:themeColor="accent1" w:themeShade="BF"/>
      <w:kern w:val="20"/>
    </w:rPr>
  </w:style>
  <w:style w:type="paragraph" w:customStyle="1" w:styleId="Prejemnik">
    <w:name w:val="Prejemnik"/>
    <w:basedOn w:val="Navaden"/>
    <w:qFormat/>
    <w:pPr>
      <w:spacing w:after="40"/>
    </w:pPr>
    <w:rPr>
      <w:b/>
      <w:bCs/>
    </w:rPr>
  </w:style>
  <w:style w:type="paragraph" w:customStyle="1" w:styleId="Uvodnipozdrav1">
    <w:name w:val="Uvodni pozdrav1"/>
    <w:basedOn w:val="Navaden"/>
    <w:next w:val="Navaden"/>
    <w:link w:val="Znakivuvodnempozdravu"/>
    <w:uiPriority w:val="1"/>
    <w:unhideWhenUsed/>
    <w:qFormat/>
    <w:pPr>
      <w:spacing w:before="720"/>
    </w:pPr>
  </w:style>
  <w:style w:type="character" w:customStyle="1" w:styleId="Znakivuvodnempozdravu">
    <w:name w:val="Znaki v uvodnem pozdravu"/>
    <w:basedOn w:val="Privzetapisavaodstavka"/>
    <w:link w:val="Uvodnipozdrav1"/>
    <w:uiPriority w:val="1"/>
    <w:rPr>
      <w:kern w:val="20"/>
    </w:rPr>
  </w:style>
  <w:style w:type="paragraph" w:customStyle="1" w:styleId="Zakljunipozdrav1">
    <w:name w:val="Zaključni pozdrav1"/>
    <w:basedOn w:val="Navaden"/>
    <w:link w:val="Znakivzakljunempozdravu"/>
    <w:uiPriority w:val="1"/>
    <w:unhideWhenUsed/>
    <w:qFormat/>
    <w:pPr>
      <w:spacing w:before="480" w:after="960" w:line="240" w:lineRule="auto"/>
    </w:pPr>
  </w:style>
  <w:style w:type="character" w:customStyle="1" w:styleId="Znakivzakljunempozdravu">
    <w:name w:val="Znaki v zaključnem pozdravu"/>
    <w:basedOn w:val="Privzetapisavaodstavka"/>
    <w:link w:val="Zakljunipozdrav1"/>
    <w:uiPriority w:val="1"/>
    <w:rPr>
      <w:kern w:val="20"/>
    </w:rPr>
  </w:style>
  <w:style w:type="paragraph" w:customStyle="1" w:styleId="Podpis1">
    <w:name w:val="Podpis1"/>
    <w:basedOn w:val="Navaden"/>
    <w:link w:val="Znakivpodpisu"/>
    <w:uiPriority w:val="1"/>
    <w:unhideWhenUsed/>
    <w:qFormat/>
    <w:rPr>
      <w:b/>
      <w:bCs/>
    </w:rPr>
  </w:style>
  <w:style w:type="character" w:customStyle="1" w:styleId="Znakivpodpisu">
    <w:name w:val="Znaki v podpisu"/>
    <w:basedOn w:val="Privzetapisavaodstavka"/>
    <w:link w:val="Podpis1"/>
    <w:uiPriority w:val="1"/>
    <w:rPr>
      <w:b/>
      <w:bCs/>
      <w:kern w:val="20"/>
    </w:rPr>
  </w:style>
  <w:style w:type="paragraph" w:customStyle="1" w:styleId="Naslov10">
    <w:name w:val="Naslov1"/>
    <w:basedOn w:val="Navaden"/>
    <w:next w:val="Navaden"/>
    <w:link w:val="Znakivnaslovu"/>
    <w:uiPriority w:val="1"/>
    <w:qFormat/>
    <w:pPr>
      <w:spacing w:after="480"/>
    </w:pPr>
    <w:rPr>
      <w:rFonts w:asciiTheme="majorHAnsi" w:eastAsiaTheme="majorEastAsia" w:hAnsiTheme="majorHAnsi" w:cstheme="majorBidi"/>
      <w:caps/>
      <w:color w:val="577188" w:themeColor="accent1" w:themeShade="BF"/>
    </w:rPr>
  </w:style>
  <w:style w:type="character" w:customStyle="1" w:styleId="Znakivnaslovu">
    <w:name w:val="Znaki v naslovu"/>
    <w:basedOn w:val="Privzetapisavaodstavka"/>
    <w:link w:val="Naslov10"/>
    <w:uiPriority w:val="1"/>
    <w:rPr>
      <w:rFonts w:asciiTheme="majorHAnsi" w:eastAsiaTheme="majorEastAsia" w:hAnsiTheme="majorHAnsi" w:cstheme="majorBidi"/>
      <w:caps/>
      <w:color w:val="577188" w:themeColor="accent1" w:themeShade="BF"/>
      <w:kern w:val="20"/>
    </w:rPr>
  </w:style>
  <w:style w:type="character" w:styleId="Besedilooznabemesta">
    <w:name w:val="Placeholder Text"/>
    <w:basedOn w:val="Privzetapisavaodstavka"/>
    <w:uiPriority w:val="99"/>
    <w:semiHidden/>
    <w:rsid w:val="00D56EE0"/>
    <w:rPr>
      <w:color w:val="808080"/>
    </w:rPr>
  </w:style>
  <w:style w:type="paragraph" w:styleId="Glava0">
    <w:name w:val="header"/>
    <w:basedOn w:val="Navaden"/>
    <w:link w:val="GlavaZnak"/>
    <w:uiPriority w:val="2"/>
    <w:unhideWhenUsed/>
    <w:qFormat/>
    <w:rsid w:val="00DC0191"/>
    <w:pPr>
      <w:tabs>
        <w:tab w:val="center" w:pos="4536"/>
        <w:tab w:val="right" w:pos="9072"/>
      </w:tabs>
      <w:spacing w:before="0" w:after="0" w:line="240" w:lineRule="auto"/>
    </w:pPr>
  </w:style>
  <w:style w:type="character" w:customStyle="1" w:styleId="GlavaZnak">
    <w:name w:val="Glava Znak"/>
    <w:basedOn w:val="Privzetapisavaodstavka"/>
    <w:link w:val="Glava0"/>
    <w:uiPriority w:val="2"/>
    <w:rsid w:val="00DC0191"/>
    <w:rPr>
      <w:kern w:val="20"/>
    </w:rPr>
  </w:style>
  <w:style w:type="paragraph" w:styleId="Noga0">
    <w:name w:val="footer"/>
    <w:basedOn w:val="Navaden"/>
    <w:link w:val="NogaZnak"/>
    <w:uiPriority w:val="99"/>
    <w:unhideWhenUsed/>
    <w:qFormat/>
    <w:rsid w:val="00DC0191"/>
    <w:pPr>
      <w:tabs>
        <w:tab w:val="center" w:pos="4536"/>
        <w:tab w:val="right" w:pos="9072"/>
      </w:tabs>
      <w:spacing w:before="0" w:after="0" w:line="240" w:lineRule="auto"/>
    </w:pPr>
  </w:style>
  <w:style w:type="character" w:customStyle="1" w:styleId="NogaZnak">
    <w:name w:val="Noga Znak"/>
    <w:basedOn w:val="Privzetapisavaodstavka"/>
    <w:link w:val="Noga0"/>
    <w:uiPriority w:val="99"/>
    <w:rsid w:val="00DC0191"/>
    <w:rPr>
      <w:kern w:val="20"/>
    </w:rPr>
  </w:style>
  <w:style w:type="character" w:styleId="Hiperpovezava">
    <w:name w:val="Hyperlink"/>
    <w:basedOn w:val="Privzetapisavaodstavka"/>
    <w:uiPriority w:val="99"/>
    <w:unhideWhenUsed/>
    <w:rsid w:val="00DF01B3"/>
    <w:rPr>
      <w:color w:val="646464" w:themeColor="hyperlink"/>
      <w:u w:val="single"/>
    </w:rPr>
  </w:style>
  <w:style w:type="paragraph" w:styleId="Besedilooblaka">
    <w:name w:val="Balloon Text"/>
    <w:basedOn w:val="Navaden"/>
    <w:link w:val="BesedilooblakaZnak"/>
    <w:uiPriority w:val="99"/>
    <w:semiHidden/>
    <w:unhideWhenUsed/>
    <w:rsid w:val="00871A1F"/>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1A1F"/>
    <w:rPr>
      <w:rFonts w:ascii="Segoe UI" w:hAnsi="Segoe UI" w:cs="Segoe UI"/>
      <w:kern w:val="20"/>
      <w:sz w:val="18"/>
      <w:szCs w:val="18"/>
    </w:rPr>
  </w:style>
  <w:style w:type="paragraph" w:styleId="Odstavekseznama">
    <w:name w:val="List Paragraph"/>
    <w:basedOn w:val="Navaden"/>
    <w:uiPriority w:val="34"/>
    <w:qFormat/>
    <w:rsid w:val="00566408"/>
    <w:pPr>
      <w:spacing w:before="0" w:after="0" w:line="240" w:lineRule="auto"/>
      <w:ind w:left="720"/>
      <w:contextualSpacing/>
    </w:pPr>
    <w:rPr>
      <w:rFonts w:ascii="Times New Roman" w:eastAsia="Times New Roman" w:hAnsi="Times New Roman" w:cs="Times New Roman"/>
      <w:color w:val="auto"/>
      <w:kern w:val="0"/>
      <w:sz w:val="24"/>
      <w:szCs w:val="24"/>
    </w:rPr>
  </w:style>
  <w:style w:type="character" w:styleId="Pripombasklic">
    <w:name w:val="annotation reference"/>
    <w:basedOn w:val="Privzetapisavaodstavka"/>
    <w:uiPriority w:val="99"/>
    <w:semiHidden/>
    <w:unhideWhenUsed/>
    <w:rsid w:val="00110D8D"/>
    <w:rPr>
      <w:sz w:val="16"/>
      <w:szCs w:val="16"/>
    </w:rPr>
  </w:style>
  <w:style w:type="paragraph" w:styleId="Pripombabesedilo">
    <w:name w:val="annotation text"/>
    <w:basedOn w:val="Navaden"/>
    <w:link w:val="PripombabesediloZnak"/>
    <w:uiPriority w:val="99"/>
    <w:semiHidden/>
    <w:unhideWhenUsed/>
    <w:rsid w:val="00110D8D"/>
    <w:pPr>
      <w:spacing w:line="240" w:lineRule="auto"/>
    </w:pPr>
  </w:style>
  <w:style w:type="character" w:customStyle="1" w:styleId="PripombabesediloZnak">
    <w:name w:val="Pripomba – besedilo Znak"/>
    <w:basedOn w:val="Privzetapisavaodstavka"/>
    <w:link w:val="Pripombabesedilo"/>
    <w:uiPriority w:val="99"/>
    <w:semiHidden/>
    <w:rsid w:val="00110D8D"/>
    <w:rPr>
      <w:kern w:val="20"/>
    </w:rPr>
  </w:style>
  <w:style w:type="paragraph" w:styleId="Zadevapripombe">
    <w:name w:val="annotation subject"/>
    <w:basedOn w:val="Pripombabesedilo"/>
    <w:next w:val="Pripombabesedilo"/>
    <w:link w:val="ZadevapripombeZnak"/>
    <w:uiPriority w:val="99"/>
    <w:semiHidden/>
    <w:unhideWhenUsed/>
    <w:rsid w:val="00110D8D"/>
    <w:rPr>
      <w:b/>
      <w:bCs/>
    </w:rPr>
  </w:style>
  <w:style w:type="character" w:customStyle="1" w:styleId="ZadevapripombeZnak">
    <w:name w:val="Zadeva pripombe Znak"/>
    <w:basedOn w:val="PripombabesediloZnak"/>
    <w:link w:val="Zadevapripombe"/>
    <w:uiPriority w:val="99"/>
    <w:semiHidden/>
    <w:rsid w:val="00110D8D"/>
    <w:rPr>
      <w:b/>
      <w:bCs/>
      <w:kern w:val="20"/>
    </w:rPr>
  </w:style>
  <w:style w:type="paragraph" w:customStyle="1" w:styleId="odstavek">
    <w:name w:val="odstavek"/>
    <w:basedOn w:val="Navaden"/>
    <w:rsid w:val="00E74B20"/>
    <w:pPr>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customStyle="1" w:styleId="alineazaodstavkom">
    <w:name w:val="alineazaodstavkom"/>
    <w:basedOn w:val="Navaden"/>
    <w:rsid w:val="00E74B20"/>
    <w:pPr>
      <w:spacing w:before="100" w:beforeAutospacing="1" w:after="100" w:afterAutospacing="1" w:line="240" w:lineRule="auto"/>
    </w:pPr>
    <w:rPr>
      <w:rFonts w:ascii="Times New Roman" w:eastAsia="Times New Roman" w:hAnsi="Times New Roman" w:cs="Times New Roman"/>
      <w:color w:val="auto"/>
      <w:kern w:val="0"/>
      <w:sz w:val="24"/>
      <w:szCs w:val="24"/>
    </w:rPr>
  </w:style>
  <w:style w:type="paragraph" w:styleId="Revizija">
    <w:name w:val="Revision"/>
    <w:hidden/>
    <w:uiPriority w:val="99"/>
    <w:semiHidden/>
    <w:rsid w:val="00804B92"/>
    <w:pPr>
      <w:spacing w:before="0" w:after="0" w:line="240" w:lineRule="auto"/>
    </w:pPr>
    <w:rPr>
      <w:kern w:val="20"/>
    </w:rPr>
  </w:style>
  <w:style w:type="character" w:customStyle="1" w:styleId="Nerazreenaomemba1">
    <w:name w:val="Nerazrešena omemba1"/>
    <w:basedOn w:val="Privzetapisavaodstavka"/>
    <w:uiPriority w:val="99"/>
    <w:semiHidden/>
    <w:unhideWhenUsed/>
    <w:rsid w:val="006464D4"/>
    <w:rPr>
      <w:color w:val="605E5C"/>
      <w:shd w:val="clear" w:color="auto" w:fill="E1DFDD"/>
    </w:rPr>
  </w:style>
  <w:style w:type="table" w:styleId="Tabelamrea">
    <w:name w:val="Table Grid"/>
    <w:basedOn w:val="Navadnatabela"/>
    <w:uiPriority w:val="59"/>
    <w:rsid w:val="006D0C4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6E5F"/>
    <w:pPr>
      <w:autoSpaceDE w:val="0"/>
      <w:autoSpaceDN w:val="0"/>
      <w:adjustRightInd w:val="0"/>
      <w:spacing w:before="0" w:after="0" w:line="240" w:lineRule="auto"/>
    </w:pPr>
    <w:rPr>
      <w:rFonts w:ascii="Arial" w:hAnsi="Arial" w:cs="Arial"/>
      <w:color w:val="000000"/>
      <w:sz w:val="24"/>
      <w:szCs w:val="24"/>
      <w:lang w:eastAsia="en-US"/>
    </w:rPr>
  </w:style>
  <w:style w:type="character" w:styleId="Krepko">
    <w:name w:val="Strong"/>
    <w:basedOn w:val="Privzetapisavaodstavka"/>
    <w:uiPriority w:val="22"/>
    <w:qFormat/>
    <w:rsid w:val="00507DF6"/>
    <w:rPr>
      <w:b/>
      <w:bCs/>
    </w:rPr>
  </w:style>
  <w:style w:type="character" w:customStyle="1" w:styleId="UnresolvedMention">
    <w:name w:val="Unresolved Mention"/>
    <w:basedOn w:val="Privzetapisavaodstavka"/>
    <w:uiPriority w:val="99"/>
    <w:semiHidden/>
    <w:unhideWhenUsed/>
    <w:rsid w:val="003D3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35443">
      <w:bodyDiv w:val="1"/>
      <w:marLeft w:val="0"/>
      <w:marRight w:val="0"/>
      <w:marTop w:val="0"/>
      <w:marBottom w:val="0"/>
      <w:divBdr>
        <w:top w:val="none" w:sz="0" w:space="0" w:color="auto"/>
        <w:left w:val="none" w:sz="0" w:space="0" w:color="auto"/>
        <w:bottom w:val="none" w:sz="0" w:space="0" w:color="auto"/>
        <w:right w:val="none" w:sz="0" w:space="0" w:color="auto"/>
      </w:divBdr>
      <w:divsChild>
        <w:div w:id="243154209">
          <w:marLeft w:val="0"/>
          <w:marRight w:val="0"/>
          <w:marTop w:val="0"/>
          <w:marBottom w:val="0"/>
          <w:divBdr>
            <w:top w:val="none" w:sz="0" w:space="0" w:color="auto"/>
            <w:left w:val="none" w:sz="0" w:space="0" w:color="auto"/>
            <w:bottom w:val="none" w:sz="0" w:space="0" w:color="auto"/>
            <w:right w:val="none" w:sz="0" w:space="0" w:color="auto"/>
          </w:divBdr>
          <w:divsChild>
            <w:div w:id="1817259755">
              <w:marLeft w:val="0"/>
              <w:marRight w:val="0"/>
              <w:marTop w:val="0"/>
              <w:marBottom w:val="0"/>
              <w:divBdr>
                <w:top w:val="none" w:sz="0" w:space="0" w:color="auto"/>
                <w:left w:val="none" w:sz="0" w:space="0" w:color="auto"/>
                <w:bottom w:val="none" w:sz="0" w:space="0" w:color="auto"/>
                <w:right w:val="none" w:sz="0" w:space="0" w:color="auto"/>
              </w:divBdr>
              <w:divsChild>
                <w:div w:id="3952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45245">
          <w:marLeft w:val="0"/>
          <w:marRight w:val="0"/>
          <w:marTop w:val="0"/>
          <w:marBottom w:val="0"/>
          <w:divBdr>
            <w:top w:val="none" w:sz="0" w:space="0" w:color="auto"/>
            <w:left w:val="none" w:sz="0" w:space="0" w:color="auto"/>
            <w:bottom w:val="none" w:sz="0" w:space="0" w:color="auto"/>
            <w:right w:val="none" w:sz="0" w:space="0" w:color="auto"/>
          </w:divBdr>
          <w:divsChild>
            <w:div w:id="1075708034">
              <w:marLeft w:val="0"/>
              <w:marRight w:val="0"/>
              <w:marTop w:val="0"/>
              <w:marBottom w:val="0"/>
              <w:divBdr>
                <w:top w:val="none" w:sz="0" w:space="0" w:color="auto"/>
                <w:left w:val="none" w:sz="0" w:space="0" w:color="auto"/>
                <w:bottom w:val="none" w:sz="0" w:space="0" w:color="auto"/>
                <w:right w:val="none" w:sz="0" w:space="0" w:color="auto"/>
              </w:divBdr>
            </w:div>
            <w:div w:id="1690375673">
              <w:marLeft w:val="0"/>
              <w:marRight w:val="0"/>
              <w:marTop w:val="0"/>
              <w:marBottom w:val="0"/>
              <w:divBdr>
                <w:top w:val="none" w:sz="0" w:space="0" w:color="auto"/>
                <w:left w:val="none" w:sz="0" w:space="0" w:color="auto"/>
                <w:bottom w:val="none" w:sz="0" w:space="0" w:color="auto"/>
                <w:right w:val="none" w:sz="0" w:space="0" w:color="auto"/>
              </w:divBdr>
              <w:divsChild>
                <w:div w:id="20772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5060">
          <w:marLeft w:val="0"/>
          <w:marRight w:val="0"/>
          <w:marTop w:val="0"/>
          <w:marBottom w:val="0"/>
          <w:divBdr>
            <w:top w:val="none" w:sz="0" w:space="0" w:color="auto"/>
            <w:left w:val="none" w:sz="0" w:space="0" w:color="auto"/>
            <w:bottom w:val="none" w:sz="0" w:space="0" w:color="auto"/>
            <w:right w:val="none" w:sz="0" w:space="0" w:color="auto"/>
          </w:divBdr>
          <w:divsChild>
            <w:div w:id="70320933">
              <w:marLeft w:val="0"/>
              <w:marRight w:val="0"/>
              <w:marTop w:val="0"/>
              <w:marBottom w:val="0"/>
              <w:divBdr>
                <w:top w:val="none" w:sz="0" w:space="0" w:color="auto"/>
                <w:left w:val="none" w:sz="0" w:space="0" w:color="auto"/>
                <w:bottom w:val="none" w:sz="0" w:space="0" w:color="auto"/>
                <w:right w:val="none" w:sz="0" w:space="0" w:color="auto"/>
              </w:divBdr>
            </w:div>
            <w:div w:id="635528942">
              <w:marLeft w:val="0"/>
              <w:marRight w:val="0"/>
              <w:marTop w:val="0"/>
              <w:marBottom w:val="0"/>
              <w:divBdr>
                <w:top w:val="none" w:sz="0" w:space="0" w:color="auto"/>
                <w:left w:val="none" w:sz="0" w:space="0" w:color="auto"/>
                <w:bottom w:val="none" w:sz="0" w:space="0" w:color="auto"/>
                <w:right w:val="none" w:sz="0" w:space="0" w:color="auto"/>
              </w:divBdr>
            </w:div>
          </w:divsChild>
        </w:div>
        <w:div w:id="1144011399">
          <w:marLeft w:val="0"/>
          <w:marRight w:val="0"/>
          <w:marTop w:val="0"/>
          <w:marBottom w:val="0"/>
          <w:divBdr>
            <w:top w:val="none" w:sz="0" w:space="0" w:color="auto"/>
            <w:left w:val="none" w:sz="0" w:space="0" w:color="auto"/>
            <w:bottom w:val="none" w:sz="0" w:space="0" w:color="auto"/>
            <w:right w:val="none" w:sz="0" w:space="0" w:color="auto"/>
          </w:divBdr>
          <w:divsChild>
            <w:div w:id="105080357">
              <w:marLeft w:val="0"/>
              <w:marRight w:val="0"/>
              <w:marTop w:val="0"/>
              <w:marBottom w:val="0"/>
              <w:divBdr>
                <w:top w:val="none" w:sz="0" w:space="0" w:color="auto"/>
                <w:left w:val="none" w:sz="0" w:space="0" w:color="auto"/>
                <w:bottom w:val="none" w:sz="0" w:space="0" w:color="auto"/>
                <w:right w:val="none" w:sz="0" w:space="0" w:color="auto"/>
              </w:divBdr>
            </w:div>
            <w:div w:id="993722473">
              <w:marLeft w:val="0"/>
              <w:marRight w:val="0"/>
              <w:marTop w:val="0"/>
              <w:marBottom w:val="0"/>
              <w:divBdr>
                <w:top w:val="none" w:sz="0" w:space="0" w:color="auto"/>
                <w:left w:val="none" w:sz="0" w:space="0" w:color="auto"/>
                <w:bottom w:val="none" w:sz="0" w:space="0" w:color="auto"/>
                <w:right w:val="none" w:sz="0" w:space="0" w:color="auto"/>
              </w:divBdr>
            </w:div>
          </w:divsChild>
        </w:div>
        <w:div w:id="2010251729">
          <w:marLeft w:val="0"/>
          <w:marRight w:val="0"/>
          <w:marTop w:val="0"/>
          <w:marBottom w:val="0"/>
          <w:divBdr>
            <w:top w:val="none" w:sz="0" w:space="0" w:color="auto"/>
            <w:left w:val="none" w:sz="0" w:space="0" w:color="auto"/>
            <w:bottom w:val="none" w:sz="0" w:space="0" w:color="auto"/>
            <w:right w:val="none" w:sz="0" w:space="0" w:color="auto"/>
          </w:divBdr>
          <w:divsChild>
            <w:div w:id="1791316234">
              <w:marLeft w:val="0"/>
              <w:marRight w:val="0"/>
              <w:marTop w:val="0"/>
              <w:marBottom w:val="0"/>
              <w:divBdr>
                <w:top w:val="none" w:sz="0" w:space="0" w:color="auto"/>
                <w:left w:val="none" w:sz="0" w:space="0" w:color="auto"/>
                <w:bottom w:val="none" w:sz="0" w:space="0" w:color="auto"/>
                <w:right w:val="none" w:sz="0" w:space="0" w:color="auto"/>
              </w:divBdr>
            </w:div>
            <w:div w:id="349334579">
              <w:marLeft w:val="0"/>
              <w:marRight w:val="0"/>
              <w:marTop w:val="0"/>
              <w:marBottom w:val="0"/>
              <w:divBdr>
                <w:top w:val="none" w:sz="0" w:space="0" w:color="auto"/>
                <w:left w:val="none" w:sz="0" w:space="0" w:color="auto"/>
                <w:bottom w:val="none" w:sz="0" w:space="0" w:color="auto"/>
                <w:right w:val="none" w:sz="0" w:space="0" w:color="auto"/>
              </w:divBdr>
            </w:div>
          </w:divsChild>
        </w:div>
        <w:div w:id="1889992868">
          <w:marLeft w:val="0"/>
          <w:marRight w:val="0"/>
          <w:marTop w:val="0"/>
          <w:marBottom w:val="0"/>
          <w:divBdr>
            <w:top w:val="none" w:sz="0" w:space="0" w:color="auto"/>
            <w:left w:val="none" w:sz="0" w:space="0" w:color="auto"/>
            <w:bottom w:val="none" w:sz="0" w:space="0" w:color="auto"/>
            <w:right w:val="none" w:sz="0" w:space="0" w:color="auto"/>
          </w:divBdr>
          <w:divsChild>
            <w:div w:id="7293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1676">
      <w:bodyDiv w:val="1"/>
      <w:marLeft w:val="0"/>
      <w:marRight w:val="0"/>
      <w:marTop w:val="0"/>
      <w:marBottom w:val="0"/>
      <w:divBdr>
        <w:top w:val="none" w:sz="0" w:space="0" w:color="auto"/>
        <w:left w:val="none" w:sz="0" w:space="0" w:color="auto"/>
        <w:bottom w:val="none" w:sz="0" w:space="0" w:color="auto"/>
        <w:right w:val="none" w:sz="0" w:space="0" w:color="auto"/>
      </w:divBdr>
    </w:div>
    <w:div w:id="1609776766">
      <w:bodyDiv w:val="1"/>
      <w:marLeft w:val="0"/>
      <w:marRight w:val="0"/>
      <w:marTop w:val="0"/>
      <w:marBottom w:val="0"/>
      <w:divBdr>
        <w:top w:val="none" w:sz="0" w:space="0" w:color="auto"/>
        <w:left w:val="none" w:sz="0" w:space="0" w:color="auto"/>
        <w:bottom w:val="none" w:sz="0" w:space="0" w:color="auto"/>
        <w:right w:val="none" w:sz="0" w:space="0" w:color="auto"/>
      </w:divBdr>
    </w:div>
    <w:div w:id="170775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jn.gov.si/esp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narocanje.si/_ESP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arocanje.s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cjt.si"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arjan.hribar@novomesto.si" TargetMode="External"/><Relationship Id="rId14" Type="http://schemas.openxmlformats.org/officeDocument/2006/relationships/hyperlink" Target="http://www.enarocanje.si/Dokumenti/Navodila_za_uporabo_ESP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hrovat\AppData\Roaming\Microsoft\Templates\Glava%20pisma%20(ve&#269;en%20na&#269;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55ADAE13EB4E1F9DB12504EAB1C442"/>
        <w:category>
          <w:name w:val="Splošno"/>
          <w:gallery w:val="placeholder"/>
        </w:category>
        <w:types>
          <w:type w:val="bbPlcHdr"/>
        </w:types>
        <w:behaviors>
          <w:behavior w:val="content"/>
        </w:behaviors>
        <w:guid w:val="{9DFCC60C-67D2-4CBB-B00A-54B098388553}"/>
      </w:docPartPr>
      <w:docPartBody>
        <w:p w:rsidR="004D3F9A" w:rsidRDefault="00224508">
          <w:pPr>
            <w:pStyle w:val="9B55ADAE13EB4E1F9DB12504EAB1C442"/>
          </w:pPr>
          <w:r>
            <w:t>Če želite izbrati datum, kliknite tukaj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08"/>
    <w:rsid w:val="00086BE5"/>
    <w:rsid w:val="00146163"/>
    <w:rsid w:val="00190AEC"/>
    <w:rsid w:val="001B4D4B"/>
    <w:rsid w:val="001D4615"/>
    <w:rsid w:val="00224508"/>
    <w:rsid w:val="00237312"/>
    <w:rsid w:val="00281567"/>
    <w:rsid w:val="002C1476"/>
    <w:rsid w:val="00381DA8"/>
    <w:rsid w:val="00413087"/>
    <w:rsid w:val="004D3F9A"/>
    <w:rsid w:val="004E372E"/>
    <w:rsid w:val="00577C5D"/>
    <w:rsid w:val="005A1087"/>
    <w:rsid w:val="005E58F4"/>
    <w:rsid w:val="00631011"/>
    <w:rsid w:val="00662805"/>
    <w:rsid w:val="007B235E"/>
    <w:rsid w:val="007C3C92"/>
    <w:rsid w:val="008B6129"/>
    <w:rsid w:val="008F02D1"/>
    <w:rsid w:val="008F2C52"/>
    <w:rsid w:val="009F7F91"/>
    <w:rsid w:val="00A52A9F"/>
    <w:rsid w:val="00A9395C"/>
    <w:rsid w:val="00BE75D1"/>
    <w:rsid w:val="00C54DA1"/>
    <w:rsid w:val="00C67AB8"/>
    <w:rsid w:val="00D47BD6"/>
    <w:rsid w:val="00DE63C8"/>
    <w:rsid w:val="00DF6C81"/>
    <w:rsid w:val="00F87B6F"/>
    <w:rsid w:val="00FE01EF"/>
    <w:rsid w:val="00FE7CC3"/>
    <w:rsid w:val="00FF1F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9B55ADAE13EB4E1F9DB12504EAB1C442">
    <w:name w:val="9B55ADAE13EB4E1F9DB12504EAB1C442"/>
  </w:style>
  <w:style w:type="paragraph" w:customStyle="1" w:styleId="5C0838B3224E499D9135BF88FE9E0043">
    <w:name w:val="5C0838B3224E499D9135BF88FE9E0043"/>
  </w:style>
  <w:style w:type="paragraph" w:customStyle="1" w:styleId="A9B3058FEE73433F8532128D47FEB6A4">
    <w:name w:val="A9B3058FEE73433F8532128D47FEB6A4"/>
  </w:style>
  <w:style w:type="paragraph" w:customStyle="1" w:styleId="5975DCA73E2F4E85B44E8C12741A06A8">
    <w:name w:val="5975DCA73E2F4E85B44E8C12741A06A8"/>
  </w:style>
  <w:style w:type="paragraph" w:customStyle="1" w:styleId="8988CF95C2E44C3DAA5463D79FCA5D0E">
    <w:name w:val="8988CF95C2E44C3DAA5463D79FCA5D0E"/>
  </w:style>
  <w:style w:type="paragraph" w:customStyle="1" w:styleId="8A7476FC10B1462CA57452A393F73059">
    <w:name w:val="8A7476FC10B1462CA57452A393F73059"/>
  </w:style>
  <w:style w:type="paragraph" w:customStyle="1" w:styleId="D265F35930724F8EA202BB113BCBA055">
    <w:name w:val="D265F35930724F8EA202BB113BCBA055"/>
  </w:style>
  <w:style w:type="paragraph" w:customStyle="1" w:styleId="DAD649432F3240AABD60698C6D3FCDC5">
    <w:name w:val="DAD649432F3240AABD60698C6D3FCDC5"/>
  </w:style>
  <w:style w:type="paragraph" w:customStyle="1" w:styleId="168440C1582447CCAEA7001E2F7FC566">
    <w:name w:val="168440C1582447CCAEA7001E2F7FC566"/>
  </w:style>
  <w:style w:type="paragraph" w:customStyle="1" w:styleId="A899D1ECEDF74D37A9ADCE2D34C4529B">
    <w:name w:val="A899D1ECEDF74D37A9ADCE2D34C4529B"/>
  </w:style>
  <w:style w:type="paragraph" w:customStyle="1" w:styleId="C7E559D8491743998D174B7D51B44D93">
    <w:name w:val="C7E559D8491743998D174B7D51B44D93"/>
  </w:style>
  <w:style w:type="paragraph" w:customStyle="1" w:styleId="E8BDE188CD274BDE98947FF56BBCAEA5">
    <w:name w:val="E8BDE188CD274BDE98947FF56BBCAEA5"/>
  </w:style>
  <w:style w:type="paragraph" w:customStyle="1" w:styleId="E8D291AF7B304604831335B80B6FD1D1">
    <w:name w:val="E8D291AF7B304604831335B80B6FD1D1"/>
  </w:style>
  <w:style w:type="paragraph" w:customStyle="1" w:styleId="C37D40644EF44DA99868E532088D14F3">
    <w:name w:val="C37D40644EF44DA99868E532088D14F3"/>
    <w:rsid w:val="007B235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437E9E5-EE29-454F-8714-516920628209}">
  <ds:schemaRefs>
    <ds:schemaRef ds:uri="http://schemas.microsoft.com/pics"/>
  </ds:schemaRefs>
</ds:datastoreItem>
</file>

<file path=customXml/itemProps2.xml><?xml version="1.0" encoding="utf-8"?>
<ds:datastoreItem xmlns:ds="http://schemas.openxmlformats.org/officeDocument/2006/customXml" ds:itemID="{E836061E-CC1D-4407-AEF2-3D31F625D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Glava pisma (večen načrt)</Template>
  <TotalTime>0</TotalTime>
  <Pages>11</Pages>
  <Words>5593</Words>
  <Characters>31884</Characters>
  <Application>Microsoft Office Word</Application>
  <DocSecurity>0</DocSecurity>
  <Lines>265</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 Dolinar,</dc:creator>
  <cp:lastModifiedBy>Nina Štampohar</cp:lastModifiedBy>
  <cp:revision>2</cp:revision>
  <cp:lastPrinted>2018-10-23T09:44:00Z</cp:lastPrinted>
  <dcterms:created xsi:type="dcterms:W3CDTF">2018-11-09T15:58:00Z</dcterms:created>
  <dcterms:modified xsi:type="dcterms:W3CDTF">2018-11-09T15:58:00Z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TC028350569991</vt:lpwstr>
  </property>
</Properties>
</file>